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0259CB0E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8A715D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3E6A27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3E6A27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3E6A27" w14:paraId="2FAB5EE1" w14:textId="77777777">
        <w:tc>
          <w:tcPr>
            <w:tcW w:w="2175" w:type="dxa"/>
            <w:vAlign w:val="center"/>
          </w:tcPr>
          <w:p w14:paraId="44206704" w14:textId="5C639B2E" w:rsidR="00745C8D" w:rsidRPr="003E6A27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3E6A27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3E6A27" w14:paraId="283D5F43" w14:textId="77777777">
        <w:tc>
          <w:tcPr>
            <w:tcW w:w="2175" w:type="dxa"/>
            <w:vAlign w:val="center"/>
          </w:tcPr>
          <w:p w14:paraId="688CB4CA" w14:textId="557C5BA4" w:rsidR="00745C8D" w:rsidRPr="003E6A27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3E6A27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3E6A27" w14:paraId="28568B77" w14:textId="77777777">
        <w:tc>
          <w:tcPr>
            <w:tcW w:w="2175" w:type="dxa"/>
            <w:vAlign w:val="center"/>
          </w:tcPr>
          <w:p w14:paraId="0B177717" w14:textId="77777777" w:rsidR="003C5D99" w:rsidRPr="003E6A27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3E6A27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3E6A27" w14:paraId="3C6B79C7" w14:textId="77777777">
        <w:tc>
          <w:tcPr>
            <w:tcW w:w="2175" w:type="dxa"/>
            <w:vAlign w:val="center"/>
          </w:tcPr>
          <w:p w14:paraId="1B31163F" w14:textId="77777777" w:rsidR="006610B7" w:rsidRPr="003E6A27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3E6A27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3E6A27" w14:paraId="1AEDB76D" w14:textId="77777777">
        <w:tc>
          <w:tcPr>
            <w:tcW w:w="2175" w:type="dxa"/>
            <w:vAlign w:val="center"/>
          </w:tcPr>
          <w:p w14:paraId="022B917A" w14:textId="5C2F02A0" w:rsidR="006610B7" w:rsidRPr="003E6A27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3E6A27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3E6A27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6A27" w:rsidRPr="003E6A27" w14:paraId="1B6D5EBE" w14:textId="77777777" w:rsidTr="006A66B8">
        <w:tc>
          <w:tcPr>
            <w:tcW w:w="2175" w:type="dxa"/>
            <w:vAlign w:val="center"/>
          </w:tcPr>
          <w:p w14:paraId="26C0C972" w14:textId="0E8DD006" w:rsidR="003E6A27" w:rsidRPr="003E6A27" w:rsidRDefault="003E6A27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027A6EE8" w:rsidR="003E6A27" w:rsidRPr="003E6A27" w:rsidRDefault="003E6A27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b/>
                <w:bCs/>
                <w:sz w:val="18"/>
                <w:szCs w:val="18"/>
              </w:rPr>
              <w:t>I70.0; I71; I71.0; I71.3; I71.4; I71.8; I71.9; I72; I72.3; I73; I74.0; I74.1; I74.5; I74.8; I74.9; I77.0; I77.1; I77.2; I77.3; I79.1; T81.7; T82; T82.3; T82.4; T82.5; T82.7; T82.8; T82.9</w:t>
            </w:r>
          </w:p>
        </w:tc>
      </w:tr>
      <w:tr w:rsidR="008066FF" w:rsidRPr="003E6A27" w14:paraId="34257678" w14:textId="77777777">
        <w:tc>
          <w:tcPr>
            <w:tcW w:w="2175" w:type="dxa"/>
            <w:vAlign w:val="center"/>
          </w:tcPr>
          <w:p w14:paraId="2CA28DE4" w14:textId="77777777" w:rsidR="008066FF" w:rsidRPr="003E6A27" w:rsidRDefault="008066FF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8066FF" w:rsidRPr="003E6A27" w:rsidRDefault="008066FF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3E6A27" w:rsidRDefault="003C5D99" w:rsidP="008F1F6F">
      <w:pPr>
        <w:jc w:val="both"/>
        <w:rPr>
          <w:rFonts w:ascii="Arial" w:hAnsi="Arial"/>
          <w:sz w:val="18"/>
          <w:szCs w:val="18"/>
        </w:rPr>
      </w:pPr>
      <w:r w:rsidRPr="003E6A27">
        <w:rPr>
          <w:rFonts w:ascii="Arial" w:hAnsi="Arial"/>
          <w:sz w:val="18"/>
          <w:szCs w:val="18"/>
        </w:rPr>
        <w:t xml:space="preserve">Quadro </w:t>
      </w:r>
      <w:proofErr w:type="gramStart"/>
      <w:r w:rsidRPr="003E6A27">
        <w:rPr>
          <w:rFonts w:ascii="Arial" w:hAnsi="Arial"/>
          <w:sz w:val="18"/>
          <w:szCs w:val="18"/>
        </w:rPr>
        <w:t>clinico</w:t>
      </w:r>
      <w:proofErr w:type="gramEnd"/>
      <w:r w:rsidRPr="003E6A27">
        <w:rPr>
          <w:rFonts w:ascii="Arial" w:hAnsi="Arial"/>
          <w:sz w:val="18"/>
          <w:szCs w:val="18"/>
        </w:rPr>
        <w:t>:</w:t>
      </w:r>
      <w:r w:rsidR="00E53832" w:rsidRPr="003E6A27">
        <w:rPr>
          <w:rFonts w:ascii="Arial" w:hAnsi="Arial"/>
          <w:sz w:val="18"/>
          <w:szCs w:val="18"/>
        </w:rPr>
        <w:t xml:space="preserve"> </w:t>
      </w:r>
      <w:r w:rsidR="00745C8D" w:rsidRPr="003E6A27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3E6A27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3E6A27" w:rsidRDefault="003C5D99" w:rsidP="003C5D99">
      <w:pPr>
        <w:rPr>
          <w:rFonts w:ascii="Arial" w:hAnsi="Arial"/>
          <w:sz w:val="18"/>
          <w:szCs w:val="18"/>
        </w:rPr>
      </w:pPr>
      <w:r w:rsidRPr="003E6A27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17120D" w:rsidRPr="003E6A27" w14:paraId="507EB256" w14:textId="77777777" w:rsidTr="0047381F">
        <w:tc>
          <w:tcPr>
            <w:tcW w:w="5000" w:type="pct"/>
            <w:gridSpan w:val="3"/>
          </w:tcPr>
          <w:p w14:paraId="2D0C6B57" w14:textId="7F1B9136" w:rsidR="0017120D" w:rsidRPr="003E6A27" w:rsidRDefault="0017120D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3E6A27">
              <w:rPr>
                <w:rFonts w:ascii="Arial" w:hAnsi="Arial" w:cs="Arial"/>
                <w:b/>
                <w:sz w:val="18"/>
                <w:szCs w:val="18"/>
              </w:rPr>
              <w:t xml:space="preserve">Aneurisma da aorta abdominal infra-renal, pelo método </w:t>
            </w:r>
            <w:proofErr w:type="spellStart"/>
            <w:r w:rsidRPr="003E6A27">
              <w:rPr>
                <w:rFonts w:ascii="Arial" w:hAnsi="Arial" w:cs="Arial"/>
                <w:b/>
                <w:sz w:val="18"/>
                <w:szCs w:val="18"/>
              </w:rPr>
              <w:t>endovascular</w:t>
            </w:r>
            <w:proofErr w:type="spellEnd"/>
            <w:r w:rsidRPr="003E6A27">
              <w:rPr>
                <w:rFonts w:ascii="Arial" w:hAnsi="Arial" w:cs="Arial"/>
                <w:b/>
                <w:sz w:val="18"/>
                <w:szCs w:val="18"/>
              </w:rPr>
              <w:t xml:space="preserve"> sem envolvimento hipogástricas</w:t>
            </w:r>
          </w:p>
        </w:tc>
      </w:tr>
      <w:tr w:rsidR="007F125F" w:rsidRPr="003E6A27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3E6A27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3E6A27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3E6A27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3E6A27" w:rsidRPr="003E6A27" w14:paraId="04FD4440" w14:textId="77777777" w:rsidTr="00EA5351">
        <w:tc>
          <w:tcPr>
            <w:tcW w:w="847" w:type="pct"/>
            <w:vAlign w:val="bottom"/>
          </w:tcPr>
          <w:p w14:paraId="6A2962E6" w14:textId="0EFA1358" w:rsidR="003E6A27" w:rsidRPr="003E6A27" w:rsidRDefault="003E6A27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3.09.06.01-6 </w:t>
            </w:r>
          </w:p>
        </w:tc>
        <w:tc>
          <w:tcPr>
            <w:tcW w:w="3241" w:type="pct"/>
            <w:vAlign w:val="center"/>
          </w:tcPr>
          <w:p w14:paraId="7E380B6E" w14:textId="2AC4D22A" w:rsidR="003E6A27" w:rsidRPr="003E6A27" w:rsidRDefault="003E6A27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Aneurisma da aorta abdominal infra-renal, -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endovascular</w:t>
            </w:r>
            <w:proofErr w:type="spellEnd"/>
          </w:p>
        </w:tc>
        <w:tc>
          <w:tcPr>
            <w:tcW w:w="912" w:type="pct"/>
            <w:vAlign w:val="bottom"/>
          </w:tcPr>
          <w:p w14:paraId="471B7FA9" w14:textId="5BBF5BC4" w:rsidR="003E6A27" w:rsidRPr="003E6A27" w:rsidRDefault="003E6A2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3E6A27" w:rsidRPr="003E6A27" w14:paraId="37908C55" w14:textId="77777777" w:rsidTr="00EA5351">
        <w:tc>
          <w:tcPr>
            <w:tcW w:w="847" w:type="pct"/>
            <w:vAlign w:val="bottom"/>
          </w:tcPr>
          <w:p w14:paraId="4662A401" w14:textId="5730451E" w:rsidR="003E6A27" w:rsidRPr="003E6A27" w:rsidRDefault="003E6A27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3.09.06.38-5 </w:t>
            </w:r>
          </w:p>
        </w:tc>
        <w:tc>
          <w:tcPr>
            <w:tcW w:w="3241" w:type="pct"/>
            <w:vAlign w:val="bottom"/>
          </w:tcPr>
          <w:p w14:paraId="032FF42A" w14:textId="71D884B5" w:rsidR="003E6A27" w:rsidRPr="003E6A27" w:rsidRDefault="003E6A27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Arterioplastia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da artéria femoral comum D</w:t>
            </w:r>
          </w:p>
        </w:tc>
        <w:tc>
          <w:tcPr>
            <w:tcW w:w="912" w:type="pct"/>
            <w:vAlign w:val="bottom"/>
          </w:tcPr>
          <w:p w14:paraId="61B6A97A" w14:textId="1A681AC7" w:rsidR="003E6A27" w:rsidRPr="003E6A27" w:rsidRDefault="003E6A2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E6A27" w:rsidRPr="003E6A27" w14:paraId="4A6581D3" w14:textId="77777777" w:rsidTr="006A66B8">
        <w:tc>
          <w:tcPr>
            <w:tcW w:w="847" w:type="pct"/>
            <w:vAlign w:val="bottom"/>
          </w:tcPr>
          <w:p w14:paraId="7DA553AB" w14:textId="26D8040F" w:rsidR="003E6A27" w:rsidRPr="003E6A27" w:rsidRDefault="003E6A27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3.09.06.38-5 </w:t>
            </w:r>
          </w:p>
        </w:tc>
        <w:tc>
          <w:tcPr>
            <w:tcW w:w="3241" w:type="pct"/>
            <w:vAlign w:val="bottom"/>
          </w:tcPr>
          <w:p w14:paraId="3F646FA5" w14:textId="48207D07" w:rsidR="003E6A27" w:rsidRPr="003E6A27" w:rsidRDefault="003E6A27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Arterioplastia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da artéria femoral comum E</w:t>
            </w:r>
          </w:p>
        </w:tc>
        <w:tc>
          <w:tcPr>
            <w:tcW w:w="912" w:type="pct"/>
            <w:vAlign w:val="bottom"/>
          </w:tcPr>
          <w:p w14:paraId="0B1BF3D2" w14:textId="21695D9F" w:rsidR="003E6A27" w:rsidRPr="003E6A27" w:rsidRDefault="003E6A2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E6A27" w:rsidRPr="003E6A27" w14:paraId="6A48922F" w14:textId="77777777" w:rsidTr="008066FF">
        <w:tc>
          <w:tcPr>
            <w:tcW w:w="847" w:type="pct"/>
            <w:vAlign w:val="bottom"/>
          </w:tcPr>
          <w:p w14:paraId="75FDF74C" w14:textId="62395BB3" w:rsidR="003E6A27" w:rsidRPr="003E6A27" w:rsidRDefault="003E6A27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333260E2" w14:textId="4D7FD20B" w:rsidR="003E6A27" w:rsidRPr="003E6A27" w:rsidRDefault="003E6A27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Angiografias por cateter da aorta abdominal e ilíacas antes do tratamento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endovascular</w:t>
            </w:r>
            <w:proofErr w:type="spellEnd"/>
          </w:p>
        </w:tc>
        <w:tc>
          <w:tcPr>
            <w:tcW w:w="912" w:type="pct"/>
            <w:vAlign w:val="bottom"/>
          </w:tcPr>
          <w:p w14:paraId="2EBB80CA" w14:textId="3BA9DF0A" w:rsidR="003E6A27" w:rsidRPr="003E6A27" w:rsidRDefault="003E6A2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E6A27" w:rsidRPr="003E6A27" w14:paraId="50195C82" w14:textId="77777777" w:rsidTr="008066FF">
        <w:tc>
          <w:tcPr>
            <w:tcW w:w="847" w:type="pct"/>
            <w:vAlign w:val="bottom"/>
          </w:tcPr>
          <w:p w14:paraId="1698AA27" w14:textId="7EDE63D0" w:rsidR="003E6A27" w:rsidRPr="003E6A27" w:rsidRDefault="003E6A27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4.08.12.04-9 </w:t>
            </w:r>
          </w:p>
        </w:tc>
        <w:tc>
          <w:tcPr>
            <w:tcW w:w="3241" w:type="pct"/>
            <w:vAlign w:val="bottom"/>
          </w:tcPr>
          <w:p w14:paraId="7D1CF5E1" w14:textId="34A812F5" w:rsidR="003E6A27" w:rsidRPr="003E6A27" w:rsidRDefault="003E6A27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Angiografias por cateter da aorta abdominal e ilíacas após o tratamento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endovascular</w:t>
            </w:r>
            <w:proofErr w:type="spellEnd"/>
          </w:p>
        </w:tc>
        <w:tc>
          <w:tcPr>
            <w:tcW w:w="912" w:type="pct"/>
            <w:vAlign w:val="bottom"/>
          </w:tcPr>
          <w:p w14:paraId="5B11ACA7" w14:textId="2EEC062A" w:rsidR="003E6A27" w:rsidRPr="003E6A27" w:rsidRDefault="003E6A2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E6A27" w:rsidRPr="003E6A27" w14:paraId="3FB97869" w14:textId="77777777" w:rsidTr="008066FF">
        <w:tc>
          <w:tcPr>
            <w:tcW w:w="847" w:type="pct"/>
            <w:vAlign w:val="bottom"/>
          </w:tcPr>
          <w:p w14:paraId="242527E1" w14:textId="2FB545D6" w:rsidR="003E6A27" w:rsidRPr="003E6A27" w:rsidRDefault="003E6A27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eastAsia="Times New Roman" w:hAnsi="Arial" w:cs="Arial"/>
                <w:sz w:val="18"/>
                <w:szCs w:val="18"/>
              </w:rPr>
              <w:t>4.08.12.06-5 (3x)</w:t>
            </w:r>
          </w:p>
        </w:tc>
        <w:tc>
          <w:tcPr>
            <w:tcW w:w="3241" w:type="pct"/>
            <w:vAlign w:val="bottom"/>
          </w:tcPr>
          <w:p w14:paraId="4077A9D8" w14:textId="5844EEA5" w:rsidR="003E6A27" w:rsidRPr="003E6A27" w:rsidRDefault="003E6A27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eastAsia="Times New Roman" w:hAnsi="Arial" w:cs="Arial"/>
                <w:sz w:val="18"/>
                <w:szCs w:val="18"/>
              </w:rPr>
              <w:t>Angiografia transoperatória de posicionamento</w:t>
            </w:r>
          </w:p>
        </w:tc>
        <w:tc>
          <w:tcPr>
            <w:tcW w:w="912" w:type="pct"/>
            <w:vAlign w:val="bottom"/>
          </w:tcPr>
          <w:p w14:paraId="49BBABC5" w14:textId="678409DA" w:rsidR="003E6A27" w:rsidRPr="003E6A27" w:rsidRDefault="003E6A2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E6A27" w:rsidRPr="003E6A27" w14:paraId="394959D5" w14:textId="77777777" w:rsidTr="006A66B8">
        <w:tc>
          <w:tcPr>
            <w:tcW w:w="847" w:type="pct"/>
            <w:vAlign w:val="bottom"/>
          </w:tcPr>
          <w:p w14:paraId="775D0C15" w14:textId="4F7AEF33" w:rsidR="003E6A27" w:rsidRPr="003E6A27" w:rsidRDefault="003E6A27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4.08.13.23-1 </w:t>
            </w:r>
          </w:p>
        </w:tc>
        <w:tc>
          <w:tcPr>
            <w:tcW w:w="3241" w:type="pct"/>
            <w:vAlign w:val="bottom"/>
          </w:tcPr>
          <w:p w14:paraId="47A572C5" w14:textId="3A374CCC" w:rsidR="003E6A27" w:rsidRPr="003E6A27" w:rsidRDefault="003E6A27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Punção de veia central, com colocação de cateter venoso</w:t>
            </w:r>
          </w:p>
        </w:tc>
        <w:tc>
          <w:tcPr>
            <w:tcW w:w="912" w:type="pct"/>
            <w:vAlign w:val="bottom"/>
          </w:tcPr>
          <w:p w14:paraId="3130D432" w14:textId="7689FCB5" w:rsidR="003E6A27" w:rsidRPr="003E6A27" w:rsidRDefault="003E6A2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E6A27" w:rsidRPr="003E6A27" w14:paraId="591271B7" w14:textId="77777777" w:rsidTr="006A66B8">
        <w:tc>
          <w:tcPr>
            <w:tcW w:w="847" w:type="pct"/>
            <w:vAlign w:val="bottom"/>
          </w:tcPr>
          <w:p w14:paraId="41A46CD0" w14:textId="26B09A5A" w:rsidR="003E6A27" w:rsidRPr="003E6A27" w:rsidRDefault="003E6A27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3.09.06.16-4</w:t>
            </w:r>
          </w:p>
        </w:tc>
        <w:tc>
          <w:tcPr>
            <w:tcW w:w="3241" w:type="pct"/>
            <w:vAlign w:val="bottom"/>
          </w:tcPr>
          <w:p w14:paraId="5BEF49A4" w14:textId="601E2611" w:rsidR="003E6A27" w:rsidRPr="003E6A27" w:rsidRDefault="003E6A27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Cateterismo da artéria radial para PA continua</w:t>
            </w:r>
          </w:p>
        </w:tc>
        <w:tc>
          <w:tcPr>
            <w:tcW w:w="912" w:type="pct"/>
            <w:vAlign w:val="bottom"/>
          </w:tcPr>
          <w:p w14:paraId="05E90FDE" w14:textId="7FA73CED" w:rsidR="003E6A27" w:rsidRPr="003E6A27" w:rsidRDefault="003E6A2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E6A27" w:rsidRPr="003E6A27" w14:paraId="063D9BCD" w14:textId="77777777" w:rsidTr="00EA5351">
        <w:tc>
          <w:tcPr>
            <w:tcW w:w="847" w:type="pct"/>
            <w:vAlign w:val="center"/>
          </w:tcPr>
          <w:p w14:paraId="5B540862" w14:textId="4DD95FBC" w:rsidR="003E6A27" w:rsidRPr="003E6A27" w:rsidRDefault="003E6A27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3.09.11.14-1</w:t>
            </w:r>
          </w:p>
        </w:tc>
        <w:tc>
          <w:tcPr>
            <w:tcW w:w="3241" w:type="pct"/>
            <w:vAlign w:val="center"/>
          </w:tcPr>
          <w:p w14:paraId="41D28CB7" w14:textId="273A9115" w:rsidR="003E6A27" w:rsidRPr="003E6A27" w:rsidRDefault="003E6A27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Estudo ultrassonográfico </w:t>
            </w:r>
            <w:proofErr w:type="gramStart"/>
            <w:r w:rsidRPr="003E6A27">
              <w:rPr>
                <w:rFonts w:ascii="Arial" w:hAnsi="Arial" w:cs="Arial"/>
                <w:sz w:val="18"/>
                <w:szCs w:val="18"/>
              </w:rPr>
              <w:t>intravascular(</w:t>
            </w:r>
            <w:proofErr w:type="gramEnd"/>
            <w:r w:rsidRPr="003E6A27">
              <w:rPr>
                <w:rFonts w:ascii="Arial" w:hAnsi="Arial" w:cs="Arial"/>
                <w:sz w:val="18"/>
                <w:szCs w:val="18"/>
              </w:rPr>
              <w:t xml:space="preserve">avaliação da luz do vaso, determinação de altura (distância) de emergência de ramos (renais, AMS, bifurcação) em aneurismas, controle expansão de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endopróteses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pós angioplastias difíceis e suspeitas de dissecção arterial)</w:t>
            </w:r>
          </w:p>
        </w:tc>
        <w:tc>
          <w:tcPr>
            <w:tcW w:w="912" w:type="pct"/>
            <w:vAlign w:val="center"/>
          </w:tcPr>
          <w:p w14:paraId="456D1EA6" w14:textId="0CDC87AE" w:rsidR="003E6A27" w:rsidRPr="003E6A27" w:rsidRDefault="003E6A27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3E6A27" w:rsidRPr="003E6A27" w14:paraId="65F52E4E" w14:textId="77777777" w:rsidTr="006A66B8">
        <w:tc>
          <w:tcPr>
            <w:tcW w:w="847" w:type="pct"/>
            <w:vAlign w:val="center"/>
          </w:tcPr>
          <w:p w14:paraId="12C224A8" w14:textId="034DE8C5" w:rsidR="003E6A27" w:rsidRPr="003E6A27" w:rsidRDefault="003E6A27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4.09.02.06-4</w:t>
            </w:r>
          </w:p>
        </w:tc>
        <w:tc>
          <w:tcPr>
            <w:tcW w:w="3241" w:type="pct"/>
            <w:vAlign w:val="center"/>
          </w:tcPr>
          <w:p w14:paraId="3D04FA6D" w14:textId="5EE776C7" w:rsidR="003E6A27" w:rsidRPr="003E6A27" w:rsidRDefault="003E6A27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Doppler colorido </w:t>
            </w:r>
            <w:proofErr w:type="spellStart"/>
            <w:proofErr w:type="gramStart"/>
            <w:r w:rsidRPr="003E6A27">
              <w:rPr>
                <w:rFonts w:ascii="Arial" w:hAnsi="Arial" w:cs="Arial"/>
                <w:sz w:val="18"/>
                <w:szCs w:val="18"/>
              </w:rPr>
              <w:t>intraoperatório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3E6A27">
              <w:rPr>
                <w:rFonts w:ascii="Arial" w:hAnsi="Arial" w:cs="Arial"/>
                <w:sz w:val="18"/>
                <w:szCs w:val="18"/>
              </w:rPr>
              <w:t xml:space="preserve">Acesso venoso central, acesso arterial sem pulso, anterógrado, artérias calcificadas e controle hemodinâmico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intraoperatório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pós-angioplastia)</w:t>
            </w:r>
          </w:p>
        </w:tc>
        <w:tc>
          <w:tcPr>
            <w:tcW w:w="912" w:type="pct"/>
            <w:vAlign w:val="center"/>
          </w:tcPr>
          <w:p w14:paraId="030806B0" w14:textId="70C48663" w:rsidR="003E6A27" w:rsidRPr="003E6A27" w:rsidRDefault="003E6A27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3C6B641E" w14:textId="609ED586" w:rsidR="00C4413A" w:rsidRPr="003E6A27" w:rsidRDefault="003E6A27" w:rsidP="00DC56A2">
      <w:pPr>
        <w:jc w:val="both"/>
        <w:rPr>
          <w:rFonts w:ascii="Arial" w:hAnsi="Arial" w:cs="Arial"/>
          <w:sz w:val="18"/>
          <w:szCs w:val="18"/>
        </w:rPr>
      </w:pPr>
      <w:r w:rsidRPr="003E6A27">
        <w:rPr>
          <w:rFonts w:ascii="Arial" w:hAnsi="Arial" w:cs="Arial"/>
          <w:sz w:val="18"/>
          <w:szCs w:val="18"/>
        </w:rPr>
        <w:t xml:space="preserve">Considerando que são realizados dois ou três acessos vasculares, uma angiografia </w:t>
      </w:r>
      <w:proofErr w:type="spellStart"/>
      <w:r w:rsidRPr="003E6A27">
        <w:rPr>
          <w:rFonts w:ascii="Arial" w:hAnsi="Arial" w:cs="Arial"/>
          <w:sz w:val="18"/>
          <w:szCs w:val="18"/>
        </w:rPr>
        <w:t>pré</w:t>
      </w:r>
      <w:proofErr w:type="spellEnd"/>
      <w:r w:rsidRPr="003E6A27">
        <w:rPr>
          <w:rFonts w:ascii="Arial" w:hAnsi="Arial" w:cs="Arial"/>
          <w:sz w:val="18"/>
          <w:szCs w:val="18"/>
        </w:rPr>
        <w:t xml:space="preserve">-procedimento do segmento aórtico e outra do segmento ilíaco, a passagem de fio guia e liberação de </w:t>
      </w:r>
      <w:proofErr w:type="spellStart"/>
      <w:r w:rsidRPr="003E6A27">
        <w:rPr>
          <w:rFonts w:ascii="Arial" w:hAnsi="Arial" w:cs="Arial"/>
          <w:sz w:val="18"/>
          <w:szCs w:val="18"/>
        </w:rPr>
        <w:t>endoprótese</w:t>
      </w:r>
      <w:proofErr w:type="spellEnd"/>
      <w:r w:rsidRPr="003E6A27">
        <w:rPr>
          <w:rFonts w:ascii="Arial" w:hAnsi="Arial" w:cs="Arial"/>
          <w:sz w:val="18"/>
          <w:szCs w:val="18"/>
        </w:rPr>
        <w:t xml:space="preserve"> (tronco) e </w:t>
      </w:r>
      <w:proofErr w:type="spellStart"/>
      <w:r w:rsidRPr="003E6A27">
        <w:rPr>
          <w:rFonts w:ascii="Arial" w:hAnsi="Arial" w:cs="Arial"/>
          <w:sz w:val="18"/>
          <w:szCs w:val="18"/>
        </w:rPr>
        <w:t>endoprótese</w:t>
      </w:r>
      <w:proofErr w:type="spellEnd"/>
      <w:r w:rsidRPr="003E6A27">
        <w:rPr>
          <w:rFonts w:ascii="Arial" w:hAnsi="Arial" w:cs="Arial"/>
          <w:sz w:val="18"/>
          <w:szCs w:val="18"/>
        </w:rPr>
        <w:t xml:space="preserve"> (contralateral) ou similar, realizado angiografia de posicionamento – mínimo de 3 vezes, e acomodação por balão em 3 artérias, seguido de angiografia pós-procedimento. </w:t>
      </w:r>
      <w:r w:rsidRPr="003E6A27">
        <w:rPr>
          <w:rFonts w:ascii="Arial" w:hAnsi="Arial" w:cs="Arial"/>
          <w:b/>
          <w:sz w:val="18"/>
          <w:szCs w:val="18"/>
        </w:rPr>
        <w:t xml:space="preserve">Procedimentos auxiliares, angioplastia de artérias renais ou ilíacas, acesso vascular ilíaco com ou sem realização de conduto vascular para a passagem das </w:t>
      </w:r>
      <w:proofErr w:type="spellStart"/>
      <w:r w:rsidRPr="003E6A27">
        <w:rPr>
          <w:rFonts w:ascii="Arial" w:hAnsi="Arial" w:cs="Arial"/>
          <w:b/>
          <w:sz w:val="18"/>
          <w:szCs w:val="18"/>
        </w:rPr>
        <w:t>endopróteses</w:t>
      </w:r>
      <w:proofErr w:type="spellEnd"/>
      <w:r w:rsidRPr="003E6A27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3E6A27">
        <w:rPr>
          <w:rFonts w:ascii="Arial" w:hAnsi="Arial" w:cs="Arial"/>
          <w:b/>
          <w:sz w:val="18"/>
          <w:szCs w:val="18"/>
        </w:rPr>
        <w:t>endarterectomias</w:t>
      </w:r>
      <w:proofErr w:type="spellEnd"/>
      <w:r w:rsidRPr="003E6A27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3E6A27">
        <w:rPr>
          <w:rFonts w:ascii="Arial" w:hAnsi="Arial" w:cs="Arial"/>
          <w:b/>
          <w:sz w:val="18"/>
          <w:szCs w:val="18"/>
        </w:rPr>
        <w:t>profundoplastias</w:t>
      </w:r>
      <w:proofErr w:type="spellEnd"/>
      <w:r w:rsidRPr="003E6A27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3E6A27">
        <w:rPr>
          <w:rFonts w:ascii="Arial" w:hAnsi="Arial" w:cs="Arial"/>
          <w:b/>
          <w:sz w:val="18"/>
          <w:szCs w:val="18"/>
        </w:rPr>
        <w:t>embolectomia</w:t>
      </w:r>
      <w:proofErr w:type="spellEnd"/>
      <w:r w:rsidRPr="003E6A27">
        <w:rPr>
          <w:rFonts w:ascii="Arial" w:hAnsi="Arial" w:cs="Arial"/>
          <w:b/>
          <w:sz w:val="18"/>
          <w:szCs w:val="18"/>
        </w:rPr>
        <w:t xml:space="preserve"> ou </w:t>
      </w:r>
      <w:proofErr w:type="spellStart"/>
      <w:r w:rsidRPr="003E6A27">
        <w:rPr>
          <w:rFonts w:ascii="Arial" w:hAnsi="Arial" w:cs="Arial"/>
          <w:b/>
          <w:sz w:val="18"/>
          <w:szCs w:val="18"/>
        </w:rPr>
        <w:t>trombectomia</w:t>
      </w:r>
      <w:proofErr w:type="spellEnd"/>
      <w:r w:rsidRPr="003E6A27">
        <w:rPr>
          <w:rFonts w:ascii="Arial" w:hAnsi="Arial" w:cs="Arial"/>
          <w:b/>
          <w:sz w:val="18"/>
          <w:szCs w:val="18"/>
        </w:rPr>
        <w:t xml:space="preserve">, e demais variáveis serão adicionadas aos códigos acima, com justificativa </w:t>
      </w:r>
      <w:proofErr w:type="gramStart"/>
      <w:r w:rsidRPr="003E6A27">
        <w:rPr>
          <w:rFonts w:ascii="Arial" w:hAnsi="Arial" w:cs="Arial"/>
          <w:b/>
          <w:sz w:val="18"/>
          <w:szCs w:val="18"/>
        </w:rPr>
        <w:t>medica</w:t>
      </w:r>
      <w:proofErr w:type="gramEnd"/>
      <w:r w:rsidRPr="003E6A27">
        <w:rPr>
          <w:rFonts w:ascii="Arial" w:hAnsi="Arial" w:cs="Arial"/>
          <w:b/>
          <w:sz w:val="18"/>
          <w:szCs w:val="18"/>
        </w:rPr>
        <w:t xml:space="preserve"> desses procedimentos auxiliares. </w:t>
      </w:r>
      <w:r w:rsidRPr="003E6A27">
        <w:rPr>
          <w:rFonts w:ascii="Arial" w:hAnsi="Arial" w:cs="Arial"/>
          <w:sz w:val="18"/>
          <w:szCs w:val="18"/>
        </w:rPr>
        <w:t>Notas: acesso femoral contralateral ou braquial são opções de acesso vascular, necessitando de outros materiais, conforme justificativa médica; assim como outras técnicas cirúrgicas para procedimentos híbridos.</w:t>
      </w:r>
    </w:p>
    <w:p w14:paraId="020828F3" w14:textId="77777777" w:rsidR="003C5D99" w:rsidRPr="003E6A27" w:rsidRDefault="003C5D99" w:rsidP="00D2554A">
      <w:pPr>
        <w:jc w:val="center"/>
        <w:rPr>
          <w:rFonts w:ascii="Arial" w:hAnsi="Arial"/>
          <w:b/>
          <w:sz w:val="18"/>
          <w:szCs w:val="18"/>
        </w:rPr>
      </w:pPr>
      <w:r w:rsidRPr="003E6A27">
        <w:rPr>
          <w:rFonts w:ascii="Arial" w:hAnsi="Arial"/>
          <w:b/>
          <w:sz w:val="18"/>
          <w:szCs w:val="18"/>
        </w:rPr>
        <w:t xml:space="preserve">Materiais a ficarem disponíveis, </w:t>
      </w:r>
      <w:r w:rsidRPr="003E6A27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3E6A27" w14:paraId="47BF7971" w14:textId="77777777" w:rsidTr="000B4A1D">
        <w:tc>
          <w:tcPr>
            <w:tcW w:w="2834" w:type="pct"/>
          </w:tcPr>
          <w:p w14:paraId="0E179A38" w14:textId="4BAFAD20" w:rsidR="007F125F" w:rsidRPr="003E6A27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3E6A27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3E6A27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3E6A27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3E6A27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3E6A27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3E6A27" w:rsidRPr="003E6A27" w14:paraId="4607DB8F" w14:textId="77777777" w:rsidTr="000B4A1D">
        <w:tc>
          <w:tcPr>
            <w:tcW w:w="2834" w:type="pct"/>
            <w:vAlign w:val="center"/>
          </w:tcPr>
          <w:p w14:paraId="17A2B5F3" w14:textId="0FC4CA71" w:rsidR="003E6A27" w:rsidRPr="003E6A27" w:rsidRDefault="003E6A27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Conjunto de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Endopróteses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com bifurcação aórtica, conforme a marca solicitada</w:t>
            </w:r>
          </w:p>
        </w:tc>
        <w:tc>
          <w:tcPr>
            <w:tcW w:w="1052" w:type="pct"/>
            <w:vAlign w:val="center"/>
          </w:tcPr>
          <w:p w14:paraId="582AF335" w14:textId="3254872F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11D47266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E6A27" w:rsidRPr="003E6A27" w14:paraId="22D67FB2" w14:textId="77777777" w:rsidTr="00C26A0F">
        <w:tc>
          <w:tcPr>
            <w:tcW w:w="2834" w:type="pct"/>
            <w:vAlign w:val="center"/>
          </w:tcPr>
          <w:p w14:paraId="367EE4BA" w14:textId="3C44D8D4" w:rsidR="003E6A27" w:rsidRPr="003E6A27" w:rsidRDefault="003E6A27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  <w:vAlign w:val="center"/>
          </w:tcPr>
          <w:p w14:paraId="3D199401" w14:textId="6FD2F036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1E3567A8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E6A27" w:rsidRPr="003E6A27" w14:paraId="58E63517" w14:textId="77777777" w:rsidTr="000B4A1D">
        <w:tc>
          <w:tcPr>
            <w:tcW w:w="2834" w:type="pct"/>
            <w:vAlign w:val="center"/>
          </w:tcPr>
          <w:p w14:paraId="19ED987F" w14:textId="641DE69B" w:rsidR="003E6A27" w:rsidRPr="003E6A27" w:rsidRDefault="003E6A27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Introdutor curto</w:t>
            </w:r>
          </w:p>
        </w:tc>
        <w:tc>
          <w:tcPr>
            <w:tcW w:w="1052" w:type="pct"/>
            <w:vAlign w:val="center"/>
          </w:tcPr>
          <w:p w14:paraId="4B0008E4" w14:textId="0A56352A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B61FAFA" w14:textId="01D65F24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1 a 3, dependendo do </w:t>
            </w:r>
            <w:r w:rsidRPr="003E6A27">
              <w:rPr>
                <w:rFonts w:ascii="Arial" w:hAnsi="Arial" w:cs="Arial"/>
                <w:sz w:val="18"/>
                <w:szCs w:val="18"/>
              </w:rPr>
              <w:lastRenderedPageBreak/>
              <w:t>número de acessos</w:t>
            </w:r>
          </w:p>
        </w:tc>
      </w:tr>
      <w:tr w:rsidR="003E6A27" w:rsidRPr="003E6A27" w14:paraId="2C578E72" w14:textId="77777777" w:rsidTr="000B4A1D">
        <w:tc>
          <w:tcPr>
            <w:tcW w:w="2834" w:type="pct"/>
            <w:vAlign w:val="center"/>
          </w:tcPr>
          <w:p w14:paraId="128F9F41" w14:textId="1A9E3B48" w:rsidR="003E6A27" w:rsidRPr="003E6A27" w:rsidRDefault="003E6A27" w:rsidP="004E1F1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lastRenderedPageBreak/>
              <w:t>Introdutores de grande diâmetro</w:t>
            </w:r>
          </w:p>
        </w:tc>
        <w:tc>
          <w:tcPr>
            <w:tcW w:w="1052" w:type="pct"/>
            <w:vAlign w:val="center"/>
          </w:tcPr>
          <w:p w14:paraId="2ADD49AC" w14:textId="28425551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66002C9" w14:textId="180CAA05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E6A27" w:rsidRPr="003E6A27" w14:paraId="623B9F0A" w14:textId="77777777" w:rsidTr="000B4A1D">
        <w:tc>
          <w:tcPr>
            <w:tcW w:w="2834" w:type="pct"/>
            <w:vAlign w:val="center"/>
          </w:tcPr>
          <w:p w14:paraId="4D4B1625" w14:textId="2CF569CA" w:rsidR="003E6A27" w:rsidRPr="003E6A27" w:rsidRDefault="003E6A27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  <w:vAlign w:val="center"/>
          </w:tcPr>
          <w:p w14:paraId="549D74AA" w14:textId="13CFBBBA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79174D3" w14:textId="38E32F4D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3E6A27" w:rsidRPr="003E6A27" w14:paraId="503C72C1" w14:textId="77777777" w:rsidTr="000B4A1D">
        <w:tc>
          <w:tcPr>
            <w:tcW w:w="2834" w:type="pct"/>
            <w:vAlign w:val="center"/>
          </w:tcPr>
          <w:p w14:paraId="733FB65C" w14:textId="32F86B98" w:rsidR="003E6A27" w:rsidRPr="003E6A27" w:rsidRDefault="003E6A27" w:rsidP="009E3C4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Fio guia de suporte</w:t>
            </w:r>
          </w:p>
        </w:tc>
        <w:tc>
          <w:tcPr>
            <w:tcW w:w="1052" w:type="pct"/>
            <w:vAlign w:val="center"/>
          </w:tcPr>
          <w:p w14:paraId="6E43E6B9" w14:textId="236183FF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DF7386D" w14:textId="7E9A7143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E6A27" w:rsidRPr="003E6A27" w14:paraId="7CD4BF4A" w14:textId="77777777" w:rsidTr="000B4A1D">
        <w:tc>
          <w:tcPr>
            <w:tcW w:w="2834" w:type="pct"/>
            <w:vAlign w:val="center"/>
          </w:tcPr>
          <w:p w14:paraId="3A0B490E" w14:textId="0205B038" w:rsidR="003E6A27" w:rsidRPr="003E6A27" w:rsidRDefault="003E6A27" w:rsidP="005E14E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Cateter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Pigtail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centimetrado</w:t>
            </w:r>
            <w:proofErr w:type="spellEnd"/>
          </w:p>
        </w:tc>
        <w:tc>
          <w:tcPr>
            <w:tcW w:w="1052" w:type="pct"/>
            <w:vAlign w:val="center"/>
          </w:tcPr>
          <w:p w14:paraId="5DFE69FD" w14:textId="6F1194AB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434E8D4" w14:textId="05F824CF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E6A27" w:rsidRPr="003E6A27" w14:paraId="414E5560" w14:textId="77777777" w:rsidTr="000B4A1D">
        <w:tc>
          <w:tcPr>
            <w:tcW w:w="2834" w:type="pct"/>
            <w:vAlign w:val="center"/>
          </w:tcPr>
          <w:p w14:paraId="1C4CAA44" w14:textId="2E058530" w:rsidR="003E6A27" w:rsidRPr="003E6A27" w:rsidRDefault="003E6A27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Cateter diagnostico</w:t>
            </w:r>
          </w:p>
        </w:tc>
        <w:tc>
          <w:tcPr>
            <w:tcW w:w="1052" w:type="pct"/>
            <w:vAlign w:val="center"/>
          </w:tcPr>
          <w:p w14:paraId="442CB65D" w14:textId="10814575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5CE874" w14:textId="1BA8CA48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3E6A27" w:rsidRPr="003E6A27" w14:paraId="31138047" w14:textId="77777777" w:rsidTr="000B4A1D">
        <w:tc>
          <w:tcPr>
            <w:tcW w:w="2834" w:type="pct"/>
            <w:vAlign w:val="center"/>
          </w:tcPr>
          <w:p w14:paraId="752E164C" w14:textId="588E23BC" w:rsidR="003E6A27" w:rsidRPr="003E6A27" w:rsidRDefault="003E6A27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Balão de acomodação</w:t>
            </w:r>
          </w:p>
        </w:tc>
        <w:tc>
          <w:tcPr>
            <w:tcW w:w="1052" w:type="pct"/>
            <w:vAlign w:val="center"/>
          </w:tcPr>
          <w:p w14:paraId="041A4AF6" w14:textId="4A524B2E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FBA81D3" w14:textId="3564DEA9" w:rsidR="003E6A27" w:rsidRPr="003E6A27" w:rsidRDefault="003E6A27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E6A27" w:rsidRPr="003E6A27" w14:paraId="4302F4C7" w14:textId="77777777" w:rsidTr="00C51FF4">
        <w:tc>
          <w:tcPr>
            <w:tcW w:w="2834" w:type="pct"/>
            <w:vAlign w:val="center"/>
          </w:tcPr>
          <w:p w14:paraId="48C195DE" w14:textId="26EB7B41" w:rsidR="003E6A27" w:rsidRPr="003E6A27" w:rsidRDefault="003E6A27" w:rsidP="003E6A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A27">
              <w:rPr>
                <w:rFonts w:ascii="Arial" w:hAnsi="Arial" w:cs="Arial"/>
                <w:b/>
                <w:sz w:val="18"/>
                <w:szCs w:val="18"/>
              </w:rPr>
              <w:t>Materiais Sob</w:t>
            </w:r>
            <w:proofErr w:type="gramEnd"/>
            <w:r w:rsidRPr="003E6A27">
              <w:rPr>
                <w:rFonts w:ascii="Arial" w:hAnsi="Arial" w:cs="Arial"/>
                <w:b/>
                <w:sz w:val="18"/>
                <w:szCs w:val="18"/>
              </w:rPr>
              <w:t xml:space="preserve"> justificativa</w:t>
            </w:r>
          </w:p>
        </w:tc>
        <w:tc>
          <w:tcPr>
            <w:tcW w:w="1052" w:type="pct"/>
            <w:vAlign w:val="center"/>
          </w:tcPr>
          <w:p w14:paraId="459F5178" w14:textId="22452D67" w:rsidR="003E6A27" w:rsidRPr="003E6A27" w:rsidRDefault="003E6A27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C05510C" w14:textId="4DBF8E8C" w:rsidR="003E6A27" w:rsidRPr="003E6A27" w:rsidRDefault="003E6A27" w:rsidP="002D7C86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</w:p>
        </w:tc>
      </w:tr>
      <w:tr w:rsidR="003E6A27" w:rsidRPr="003E6A27" w14:paraId="5591364B" w14:textId="77777777" w:rsidTr="000B4A1D">
        <w:tc>
          <w:tcPr>
            <w:tcW w:w="2834" w:type="pct"/>
            <w:vAlign w:val="center"/>
          </w:tcPr>
          <w:p w14:paraId="79B18434" w14:textId="32E444E1" w:rsidR="003E6A27" w:rsidRPr="003E6A27" w:rsidRDefault="003E6A27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Endoprótese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aórtica ou ilíaca – extensão proximal e/ou distal</w:t>
            </w:r>
          </w:p>
        </w:tc>
        <w:tc>
          <w:tcPr>
            <w:tcW w:w="1052" w:type="pct"/>
            <w:vAlign w:val="center"/>
          </w:tcPr>
          <w:p w14:paraId="2A29BB46" w14:textId="521B0DF5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E0233FD" w14:textId="79BEBD34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Em casos de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endoleak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ou extensão de ilíacas</w:t>
            </w:r>
          </w:p>
        </w:tc>
      </w:tr>
      <w:tr w:rsidR="003E6A27" w:rsidRPr="003E6A27" w14:paraId="18F2C657" w14:textId="77777777" w:rsidTr="000B4A1D">
        <w:tc>
          <w:tcPr>
            <w:tcW w:w="2834" w:type="pct"/>
            <w:vAlign w:val="center"/>
          </w:tcPr>
          <w:p w14:paraId="6CE0FE33" w14:textId="1BD8D240" w:rsidR="003E6A27" w:rsidRPr="003E6A27" w:rsidRDefault="003E6A27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Introdutor longo ou contralateral</w:t>
            </w:r>
          </w:p>
        </w:tc>
        <w:tc>
          <w:tcPr>
            <w:tcW w:w="1052" w:type="pct"/>
            <w:vAlign w:val="center"/>
          </w:tcPr>
          <w:p w14:paraId="0E84CE1C" w14:textId="72F35F92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7E3CB16" w14:textId="256D5C7E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1, dependendo da marca da prótese</w:t>
            </w:r>
          </w:p>
        </w:tc>
      </w:tr>
      <w:tr w:rsidR="003E6A27" w:rsidRPr="003E6A27" w14:paraId="37C58199" w14:textId="77777777" w:rsidTr="000B4A1D">
        <w:tc>
          <w:tcPr>
            <w:tcW w:w="2834" w:type="pct"/>
            <w:vAlign w:val="center"/>
          </w:tcPr>
          <w:p w14:paraId="3A021B81" w14:textId="6258D4A6" w:rsidR="003E6A27" w:rsidRPr="003E6A27" w:rsidRDefault="003E6A27" w:rsidP="005A1440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Fio guia de menor diâmetro que 035</w:t>
            </w:r>
          </w:p>
        </w:tc>
        <w:tc>
          <w:tcPr>
            <w:tcW w:w="1052" w:type="pct"/>
            <w:vAlign w:val="center"/>
          </w:tcPr>
          <w:p w14:paraId="7DE5EA4B" w14:textId="7DA64FA2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5A358E" w14:textId="6F821720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1, dependendo da marca da prótese</w:t>
            </w:r>
          </w:p>
        </w:tc>
      </w:tr>
      <w:tr w:rsidR="003E6A27" w:rsidRPr="003E6A27" w14:paraId="768EA382" w14:textId="77777777" w:rsidTr="000B4A1D">
        <w:tc>
          <w:tcPr>
            <w:tcW w:w="2834" w:type="pct"/>
            <w:vAlign w:val="center"/>
          </w:tcPr>
          <w:p w14:paraId="17DDCE65" w14:textId="0EEC6655" w:rsidR="003E6A27" w:rsidRPr="003E6A27" w:rsidRDefault="003E6A27" w:rsidP="003E6A2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Balão de angioplastia</w:t>
            </w:r>
          </w:p>
        </w:tc>
        <w:tc>
          <w:tcPr>
            <w:tcW w:w="1052" w:type="pct"/>
            <w:vAlign w:val="center"/>
          </w:tcPr>
          <w:p w14:paraId="3343B05D" w14:textId="7049F3C2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6D1B80D" w14:textId="6CBE2028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Estenoses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pré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, ou acotovelamento prótese, ou técnica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endo-wedge</w:t>
            </w:r>
            <w:proofErr w:type="spellEnd"/>
          </w:p>
        </w:tc>
      </w:tr>
      <w:tr w:rsidR="003E6A27" w:rsidRPr="003E6A27" w14:paraId="5BA50055" w14:textId="77777777" w:rsidTr="000B4A1D">
        <w:tc>
          <w:tcPr>
            <w:tcW w:w="2834" w:type="pct"/>
            <w:vAlign w:val="center"/>
          </w:tcPr>
          <w:p w14:paraId="29239826" w14:textId="15C219A0" w:rsidR="003E6A27" w:rsidRPr="003E6A27" w:rsidRDefault="003E6A27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Insuflador de pressão controlada</w:t>
            </w:r>
          </w:p>
        </w:tc>
        <w:tc>
          <w:tcPr>
            <w:tcW w:w="1052" w:type="pct"/>
            <w:vAlign w:val="center"/>
          </w:tcPr>
          <w:p w14:paraId="5590A84B" w14:textId="601947B2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299531D2" w14:textId="54E49059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E6A27" w:rsidRPr="003E6A27" w14:paraId="1281C6A3" w14:textId="77777777" w:rsidTr="000B4A1D">
        <w:tc>
          <w:tcPr>
            <w:tcW w:w="2834" w:type="pct"/>
            <w:vAlign w:val="center"/>
          </w:tcPr>
          <w:p w14:paraId="379B26AE" w14:textId="74CDFF48" w:rsidR="003E6A27" w:rsidRPr="003E6A27" w:rsidRDefault="003E6A27" w:rsidP="0034172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vascular</w:t>
            </w:r>
          </w:p>
        </w:tc>
        <w:tc>
          <w:tcPr>
            <w:tcW w:w="1052" w:type="pct"/>
            <w:vAlign w:val="center"/>
          </w:tcPr>
          <w:p w14:paraId="5627A82B" w14:textId="44E058FF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A6B53FC" w14:textId="5F827CDF" w:rsidR="003E6A27" w:rsidRPr="003E6A27" w:rsidRDefault="003E6A27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Estenoses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pré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>, ou acotovelamento prótese</w:t>
            </w:r>
          </w:p>
        </w:tc>
      </w:tr>
      <w:tr w:rsidR="003E6A27" w:rsidRPr="003E6A27" w14:paraId="3F02B598" w14:textId="77777777" w:rsidTr="006A66B8">
        <w:tc>
          <w:tcPr>
            <w:tcW w:w="2834" w:type="pct"/>
            <w:vAlign w:val="center"/>
          </w:tcPr>
          <w:p w14:paraId="17AE17C2" w14:textId="077EAB61" w:rsidR="003E6A27" w:rsidRPr="003E6A27" w:rsidRDefault="003E6A27" w:rsidP="0034172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revestido</w:t>
            </w:r>
          </w:p>
        </w:tc>
        <w:tc>
          <w:tcPr>
            <w:tcW w:w="1052" w:type="pct"/>
            <w:vAlign w:val="center"/>
          </w:tcPr>
          <w:p w14:paraId="0CD23E54" w14:textId="6DC3069A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ADCF9D" w14:textId="2BFD6F59" w:rsidR="003E6A27" w:rsidRPr="003E6A27" w:rsidRDefault="003E6A27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Rotura arterial,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etc</w:t>
            </w:r>
            <w:proofErr w:type="spellEnd"/>
          </w:p>
        </w:tc>
      </w:tr>
      <w:tr w:rsidR="003E6A27" w:rsidRPr="003E6A27" w14:paraId="703C8C5B" w14:textId="77777777" w:rsidTr="006A66B8">
        <w:tc>
          <w:tcPr>
            <w:tcW w:w="2834" w:type="pct"/>
            <w:vAlign w:val="center"/>
          </w:tcPr>
          <w:p w14:paraId="1215FE9F" w14:textId="79E1F613" w:rsidR="003E6A27" w:rsidRPr="003E6A27" w:rsidRDefault="003E6A27" w:rsidP="0034172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Oclusor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ilíaco</w:t>
            </w:r>
          </w:p>
        </w:tc>
        <w:tc>
          <w:tcPr>
            <w:tcW w:w="1052" w:type="pct"/>
            <w:vAlign w:val="center"/>
          </w:tcPr>
          <w:p w14:paraId="70D5D1BB" w14:textId="6DE12539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5DBE712" w14:textId="34A5783C" w:rsidR="003E6A27" w:rsidRPr="003E6A27" w:rsidRDefault="003E6A27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Conversão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aorto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>-mono</w:t>
            </w:r>
          </w:p>
        </w:tc>
      </w:tr>
      <w:tr w:rsidR="003E6A27" w:rsidRPr="003E6A27" w14:paraId="1B2E8FA6" w14:textId="77777777" w:rsidTr="006A66B8">
        <w:tc>
          <w:tcPr>
            <w:tcW w:w="2834" w:type="pct"/>
            <w:vAlign w:val="center"/>
          </w:tcPr>
          <w:p w14:paraId="66D22EFD" w14:textId="559E602F" w:rsidR="003E6A27" w:rsidRPr="003E6A27" w:rsidRDefault="003E6A27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Kit de angiografia por CO</w:t>
            </w:r>
            <w:r w:rsidRPr="003E6A27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052" w:type="pct"/>
            <w:vAlign w:val="center"/>
          </w:tcPr>
          <w:p w14:paraId="28618404" w14:textId="715DEF78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0125AB4" w14:textId="4B02538A" w:rsidR="003E6A27" w:rsidRPr="003E6A27" w:rsidRDefault="003E6A27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Intolerância a contraste iodado.</w:t>
            </w:r>
          </w:p>
        </w:tc>
      </w:tr>
      <w:tr w:rsidR="003E6A27" w:rsidRPr="003E6A27" w14:paraId="1A7668CB" w14:textId="77777777" w:rsidTr="006A66B8">
        <w:tc>
          <w:tcPr>
            <w:tcW w:w="2834" w:type="pct"/>
            <w:vAlign w:val="center"/>
          </w:tcPr>
          <w:p w14:paraId="7BE8CDC5" w14:textId="2B4D18C0" w:rsidR="003E6A27" w:rsidRPr="003E6A27" w:rsidRDefault="003E6A27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Molas de embolização</w:t>
            </w:r>
          </w:p>
        </w:tc>
        <w:tc>
          <w:tcPr>
            <w:tcW w:w="1052" w:type="pct"/>
            <w:vAlign w:val="center"/>
          </w:tcPr>
          <w:p w14:paraId="2D2AF22F" w14:textId="3BB8C0DC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6399B30A" w14:textId="334BA263" w:rsidR="003E6A27" w:rsidRPr="003E6A27" w:rsidRDefault="003E6A27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Oclusão de ramos aórticos para evitar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endoleak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II</w:t>
            </w:r>
          </w:p>
        </w:tc>
      </w:tr>
      <w:tr w:rsidR="003E6A27" w:rsidRPr="003E6A27" w14:paraId="13443CBB" w14:textId="77777777" w:rsidTr="006A66B8">
        <w:tc>
          <w:tcPr>
            <w:tcW w:w="2834" w:type="pct"/>
            <w:vAlign w:val="center"/>
          </w:tcPr>
          <w:p w14:paraId="5F272271" w14:textId="776CE0EC" w:rsidR="003E6A27" w:rsidRPr="003E6A27" w:rsidRDefault="003E6A27" w:rsidP="0034172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Oclusor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acesso femoral</w:t>
            </w:r>
          </w:p>
        </w:tc>
        <w:tc>
          <w:tcPr>
            <w:tcW w:w="1052" w:type="pct"/>
            <w:vAlign w:val="center"/>
          </w:tcPr>
          <w:p w14:paraId="7B6123C9" w14:textId="39CB91E9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8A6D4F2" w14:textId="77A16DDA" w:rsidR="003E6A27" w:rsidRPr="003E6A27" w:rsidRDefault="003E6A27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4 unidades se acesso percutâneo</w:t>
            </w:r>
          </w:p>
        </w:tc>
      </w:tr>
      <w:tr w:rsidR="003E6A27" w:rsidRPr="003E6A27" w14:paraId="3AC31799" w14:textId="77777777" w:rsidTr="006A66B8">
        <w:tc>
          <w:tcPr>
            <w:tcW w:w="2834" w:type="pct"/>
            <w:vAlign w:val="center"/>
          </w:tcPr>
          <w:p w14:paraId="4757611A" w14:textId="7001EB35" w:rsidR="003E6A27" w:rsidRPr="003E6A27" w:rsidRDefault="003E6A27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Cateter laçador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snare</w:t>
            </w:r>
            <w:proofErr w:type="spellEnd"/>
          </w:p>
        </w:tc>
        <w:tc>
          <w:tcPr>
            <w:tcW w:w="1052" w:type="pct"/>
            <w:vAlign w:val="center"/>
          </w:tcPr>
          <w:p w14:paraId="7E350712" w14:textId="51A97741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35D3B91" w14:textId="070045C0" w:rsidR="003E6A27" w:rsidRPr="003E6A27" w:rsidRDefault="003E6A27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1, dependendo da marca da prótese</w:t>
            </w:r>
          </w:p>
        </w:tc>
      </w:tr>
      <w:tr w:rsidR="003E6A27" w:rsidRPr="003E6A27" w14:paraId="546E3AA0" w14:textId="77777777" w:rsidTr="006A66B8">
        <w:tc>
          <w:tcPr>
            <w:tcW w:w="2834" w:type="pct"/>
            <w:vAlign w:val="center"/>
          </w:tcPr>
          <w:p w14:paraId="12D5C05B" w14:textId="3C1C25DF" w:rsidR="003E6A27" w:rsidRPr="003E6A27" w:rsidRDefault="003E6A27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Prótese de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ePTFE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anelado 8 mm para ponte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femoro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- femoral</w:t>
            </w:r>
          </w:p>
        </w:tc>
        <w:tc>
          <w:tcPr>
            <w:tcW w:w="1052" w:type="pct"/>
            <w:vAlign w:val="center"/>
          </w:tcPr>
          <w:p w14:paraId="2D413123" w14:textId="6D50C9C2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906C988" w14:textId="30808C7A" w:rsidR="003E6A27" w:rsidRPr="003E6A27" w:rsidRDefault="003E6A27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Conversão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aorto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>-mono</w:t>
            </w:r>
          </w:p>
        </w:tc>
      </w:tr>
      <w:tr w:rsidR="003E6A27" w:rsidRPr="003E6A27" w14:paraId="05B73A7F" w14:textId="77777777" w:rsidTr="006A66B8">
        <w:tc>
          <w:tcPr>
            <w:tcW w:w="2834" w:type="pct"/>
            <w:vAlign w:val="center"/>
          </w:tcPr>
          <w:p w14:paraId="08710276" w14:textId="6ED44E7A" w:rsidR="003E6A27" w:rsidRPr="003E6A27" w:rsidRDefault="003E6A27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Prótese de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Dacron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10 mm ou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revestido para criação de conduto de introdução da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endoprótese</w:t>
            </w:r>
            <w:proofErr w:type="spellEnd"/>
            <w:r w:rsidRPr="003E6A27">
              <w:rPr>
                <w:rFonts w:ascii="Arial" w:hAnsi="Arial" w:cs="Arial"/>
                <w:sz w:val="18"/>
                <w:szCs w:val="18"/>
              </w:rPr>
              <w:t xml:space="preserve"> em caso de ilíaca de menor calibre</w:t>
            </w:r>
          </w:p>
        </w:tc>
        <w:tc>
          <w:tcPr>
            <w:tcW w:w="1052" w:type="pct"/>
            <w:vAlign w:val="center"/>
          </w:tcPr>
          <w:p w14:paraId="72781958" w14:textId="4F590CD0" w:rsidR="003E6A27" w:rsidRPr="003E6A27" w:rsidRDefault="003E6A27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47132D1" w14:textId="4E99E0DD" w:rsidR="003E6A27" w:rsidRPr="003E6A27" w:rsidRDefault="003E6A27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Para realizar técnica de </w:t>
            </w:r>
            <w:proofErr w:type="spellStart"/>
            <w:r w:rsidRPr="003E6A27">
              <w:rPr>
                <w:rFonts w:ascii="Arial" w:hAnsi="Arial" w:cs="Arial"/>
                <w:sz w:val="18"/>
                <w:szCs w:val="18"/>
              </w:rPr>
              <w:t>endoconduto</w:t>
            </w:r>
            <w:proofErr w:type="spellEnd"/>
          </w:p>
        </w:tc>
      </w:tr>
    </w:tbl>
    <w:p w14:paraId="513CC13E" w14:textId="7104741A" w:rsidR="003C5D99" w:rsidRPr="003E6A27" w:rsidRDefault="003C5D99" w:rsidP="003C5D99">
      <w:pPr>
        <w:jc w:val="both"/>
        <w:rPr>
          <w:rFonts w:ascii="Arial" w:hAnsi="Arial"/>
          <w:sz w:val="18"/>
          <w:szCs w:val="18"/>
        </w:rPr>
      </w:pPr>
      <w:r w:rsidRPr="003E6A27">
        <w:rPr>
          <w:rFonts w:ascii="Arial" w:hAnsi="Arial"/>
          <w:sz w:val="18"/>
          <w:szCs w:val="18"/>
        </w:rPr>
        <w:t>Justificativa dos Materiais- Marcas</w:t>
      </w:r>
      <w:r w:rsidR="00C446CC" w:rsidRPr="003E6A27">
        <w:rPr>
          <w:rFonts w:ascii="Arial" w:hAnsi="Arial"/>
          <w:sz w:val="18"/>
          <w:szCs w:val="18"/>
        </w:rPr>
        <w:t xml:space="preserve"> e Uso</w:t>
      </w:r>
      <w:r w:rsidRPr="003E6A27">
        <w:rPr>
          <w:rFonts w:ascii="Arial" w:hAnsi="Arial"/>
          <w:sz w:val="18"/>
          <w:szCs w:val="18"/>
        </w:rPr>
        <w:t>:</w:t>
      </w:r>
      <w:r w:rsidR="00C446CC" w:rsidRPr="003E6A27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3E6A27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49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3"/>
        <w:gridCol w:w="687"/>
        <w:gridCol w:w="649"/>
        <w:gridCol w:w="38"/>
      </w:tblGrid>
      <w:tr w:rsidR="006D6822" w:rsidRPr="003E6A27" w14:paraId="001541B5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F2596C2" w14:textId="1904C443" w:rsidR="006D6822" w:rsidRPr="003E6A27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3E6A27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3E6A2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E6A27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3E6A27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3E6A27" w14:paraId="247DA2BC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4A867D31" w14:textId="1CAD4265" w:rsidR="006D6822" w:rsidRPr="003E6A27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3E6A27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3E6A27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3E6A27" w14:paraId="53B9E04B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02D8D6EC" w14:textId="55D9E90C" w:rsidR="006D6822" w:rsidRPr="003E6A27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3E6A27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3E6A27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3E6A27" w14:paraId="1EB38259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CDE7ECF" w14:textId="4AB097E1" w:rsidR="006D6822" w:rsidRPr="003E6A27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lastRenderedPageBreak/>
              <w:t xml:space="preserve">Banco de Sangue:   sim </w:t>
            </w:r>
            <w:proofErr w:type="gramStart"/>
            <w:r w:rsidRPr="003E6A27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3E6A27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3E6A27" w14:paraId="50D836EA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679C5E2E" w14:textId="3C1576E8" w:rsidR="006D6822" w:rsidRPr="003E6A27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3E6A27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3E6A27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3E6A27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3E6A27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3E6A27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3E6A27" w14:paraId="2F8D5E1C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shd w:val="clear" w:color="auto" w:fill="E6E6E6"/>
          </w:tcPr>
          <w:p w14:paraId="11BF8E18" w14:textId="77777777" w:rsidR="006D6822" w:rsidRPr="003E6A27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8" w:type="pct"/>
            <w:shd w:val="clear" w:color="auto" w:fill="E6E6E6"/>
          </w:tcPr>
          <w:p w14:paraId="7CBAF573" w14:textId="77777777" w:rsidR="006D6822" w:rsidRPr="003E6A27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38" w:type="pct"/>
            <w:shd w:val="clear" w:color="auto" w:fill="E6E6E6"/>
          </w:tcPr>
          <w:p w14:paraId="2B67289A" w14:textId="77777777" w:rsidR="006D6822" w:rsidRPr="003E6A27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A27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3E6A27" w14:paraId="244B7E32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5D601A8F" w14:textId="77777777" w:rsidR="006D6822" w:rsidRPr="003E6A27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8" w:type="pct"/>
          </w:tcPr>
          <w:p w14:paraId="4AE7B73E" w14:textId="77777777" w:rsidR="006D6822" w:rsidRPr="003E6A27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366D9074" w14:textId="3BD0EBEC" w:rsidR="006D6822" w:rsidRPr="003E6A27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3E6A27" w14:paraId="689BA797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7F3505A6" w14:textId="77777777" w:rsidR="006D6822" w:rsidRPr="003E6A27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8" w:type="pct"/>
          </w:tcPr>
          <w:p w14:paraId="3026A811" w14:textId="77777777" w:rsidR="006D6822" w:rsidRPr="003E6A27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60A6A44" w14:textId="58F794D9" w:rsidR="006D6822" w:rsidRPr="003E6A27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3E6A27" w14:paraId="548DAD63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29"/>
        </w:trPr>
        <w:tc>
          <w:tcPr>
            <w:tcW w:w="4284" w:type="pct"/>
            <w:vAlign w:val="center"/>
          </w:tcPr>
          <w:p w14:paraId="3679337B" w14:textId="77777777" w:rsidR="006D6822" w:rsidRPr="003E6A27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3E6A27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8" w:type="pct"/>
          </w:tcPr>
          <w:p w14:paraId="62B8D78A" w14:textId="77777777" w:rsidR="006D6822" w:rsidRPr="003E6A27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6831AB83" w14:textId="2D163A0D" w:rsidR="006D6822" w:rsidRPr="003E6A27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3E6A27" w14:paraId="02C67CDD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187"/>
        </w:trPr>
        <w:tc>
          <w:tcPr>
            <w:tcW w:w="4284" w:type="pct"/>
            <w:vAlign w:val="center"/>
          </w:tcPr>
          <w:p w14:paraId="5A417EE9" w14:textId="77777777" w:rsidR="006D6822" w:rsidRPr="003E6A27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1DAEA995" w14:textId="77777777" w:rsidR="006D6822" w:rsidRPr="003E6A27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0AC730C" w14:textId="77777777" w:rsidR="006D6822" w:rsidRPr="003E6A27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3E6A27" w:rsidRDefault="003C5D99" w:rsidP="003C5D99">
      <w:pPr>
        <w:rPr>
          <w:rFonts w:ascii="Arial" w:hAnsi="Arial"/>
          <w:sz w:val="18"/>
          <w:szCs w:val="18"/>
        </w:rPr>
      </w:pPr>
      <w:r w:rsidRPr="003E6A27">
        <w:rPr>
          <w:rFonts w:ascii="Arial" w:hAnsi="Arial"/>
          <w:sz w:val="18"/>
          <w:szCs w:val="18"/>
        </w:rPr>
        <w:t>Atenciosamente, a disposição para outros esclarecimentos</w:t>
      </w:r>
    </w:p>
    <w:p w14:paraId="41116DCC" w14:textId="13B0D42C" w:rsidR="009E01DF" w:rsidRPr="003E6A27" w:rsidRDefault="009E01DF" w:rsidP="003C5D99">
      <w:pPr>
        <w:rPr>
          <w:rFonts w:ascii="Arial" w:hAnsi="Arial"/>
          <w:sz w:val="18"/>
          <w:szCs w:val="18"/>
        </w:rPr>
      </w:pPr>
    </w:p>
    <w:p w14:paraId="7FB3C6F9" w14:textId="2EE546C1" w:rsidR="006D6822" w:rsidRPr="003E6A27" w:rsidRDefault="006D6822" w:rsidP="003C5D99">
      <w:pPr>
        <w:rPr>
          <w:rFonts w:ascii="Arial" w:hAnsi="Arial"/>
          <w:sz w:val="18"/>
          <w:szCs w:val="18"/>
        </w:rPr>
      </w:pPr>
      <w:r w:rsidRPr="003E6A27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3E6A27" w:rsidRDefault="009E01DF" w:rsidP="003C5D99">
      <w:pPr>
        <w:rPr>
          <w:rFonts w:ascii="Arial" w:hAnsi="Arial"/>
          <w:sz w:val="18"/>
          <w:szCs w:val="18"/>
        </w:rPr>
      </w:pPr>
      <w:r w:rsidRPr="003E6A27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3E6A27" w:rsidRDefault="009E01DF" w:rsidP="003C5D99">
      <w:pPr>
        <w:rPr>
          <w:rFonts w:ascii="Arial" w:hAnsi="Arial"/>
          <w:sz w:val="18"/>
          <w:szCs w:val="18"/>
        </w:rPr>
      </w:pPr>
      <w:r w:rsidRPr="003E6A27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3E6A27" w:rsidRDefault="006D6822" w:rsidP="003C5D99">
      <w:pPr>
        <w:rPr>
          <w:rFonts w:ascii="Arial" w:hAnsi="Arial"/>
          <w:sz w:val="18"/>
          <w:szCs w:val="18"/>
        </w:rPr>
      </w:pPr>
      <w:r w:rsidRPr="003E6A27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3E6A27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3E6A27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3E6A27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3E6A27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3E6A27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FBD99" w14:textId="77777777" w:rsidR="00AA5668" w:rsidRDefault="00AA5668">
      <w:pPr>
        <w:spacing w:after="0"/>
      </w:pPr>
      <w:r>
        <w:separator/>
      </w:r>
    </w:p>
  </w:endnote>
  <w:endnote w:type="continuationSeparator" w:id="0">
    <w:p w14:paraId="52DA8FDF" w14:textId="77777777" w:rsidR="00AA5668" w:rsidRDefault="00AA56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C51FF4" w:rsidRDefault="00C51FF4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C51FF4" w:rsidRDefault="00C51FF4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C51FF4" w:rsidRDefault="00C51FF4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A5668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C51FF4" w:rsidRDefault="00C51FF4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F85B75" w14:textId="77777777" w:rsidR="00AA5668" w:rsidRDefault="00AA5668">
      <w:pPr>
        <w:spacing w:after="0"/>
      </w:pPr>
      <w:r>
        <w:separator/>
      </w:r>
    </w:p>
  </w:footnote>
  <w:footnote w:type="continuationSeparator" w:id="0">
    <w:p w14:paraId="60F2B043" w14:textId="77777777" w:rsidR="00AA5668" w:rsidRDefault="00AA56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E4AF0" w14:textId="02E6580D" w:rsidR="00F549A1" w:rsidRDefault="00F549A1">
    <w:pPr>
      <w:pStyle w:val="Cabealho"/>
    </w:pPr>
    <w:r>
      <w:rPr>
        <w:noProof/>
      </w:rPr>
      <w:drawing>
        <wp:inline distT="0" distB="0" distL="0" distR="0" wp14:anchorId="59CCA2C5" wp14:editId="1A8D3451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52938"/>
    <w:rsid w:val="00055444"/>
    <w:rsid w:val="00086998"/>
    <w:rsid w:val="000B4A1D"/>
    <w:rsid w:val="000F0656"/>
    <w:rsid w:val="00100537"/>
    <w:rsid w:val="001060EE"/>
    <w:rsid w:val="0017036D"/>
    <w:rsid w:val="0017120D"/>
    <w:rsid w:val="001835B6"/>
    <w:rsid w:val="001A6CD2"/>
    <w:rsid w:val="001B1330"/>
    <w:rsid w:val="001F2EC4"/>
    <w:rsid w:val="00213706"/>
    <w:rsid w:val="00234AE7"/>
    <w:rsid w:val="0028774B"/>
    <w:rsid w:val="002961BE"/>
    <w:rsid w:val="002D7C86"/>
    <w:rsid w:val="003147E9"/>
    <w:rsid w:val="00335E35"/>
    <w:rsid w:val="00336684"/>
    <w:rsid w:val="0034172B"/>
    <w:rsid w:val="00345259"/>
    <w:rsid w:val="0039501B"/>
    <w:rsid w:val="003C3F95"/>
    <w:rsid w:val="003C5D99"/>
    <w:rsid w:val="003E6A27"/>
    <w:rsid w:val="00430FAB"/>
    <w:rsid w:val="004574FC"/>
    <w:rsid w:val="0047381F"/>
    <w:rsid w:val="00473AF0"/>
    <w:rsid w:val="004A09A2"/>
    <w:rsid w:val="004E1F1B"/>
    <w:rsid w:val="00541CED"/>
    <w:rsid w:val="005A1440"/>
    <w:rsid w:val="005B7BB1"/>
    <w:rsid w:val="005C6E6B"/>
    <w:rsid w:val="005D01B4"/>
    <w:rsid w:val="005E14E5"/>
    <w:rsid w:val="005E3A88"/>
    <w:rsid w:val="00604C0E"/>
    <w:rsid w:val="006358BF"/>
    <w:rsid w:val="0064617A"/>
    <w:rsid w:val="00657B81"/>
    <w:rsid w:val="006610B7"/>
    <w:rsid w:val="00662466"/>
    <w:rsid w:val="00680F40"/>
    <w:rsid w:val="006945C6"/>
    <w:rsid w:val="006A12A2"/>
    <w:rsid w:val="006A34C8"/>
    <w:rsid w:val="006A66B8"/>
    <w:rsid w:val="006D6822"/>
    <w:rsid w:val="0070101F"/>
    <w:rsid w:val="0072021B"/>
    <w:rsid w:val="00745C8D"/>
    <w:rsid w:val="00754D47"/>
    <w:rsid w:val="007E2CD3"/>
    <w:rsid w:val="007E3394"/>
    <w:rsid w:val="007F125F"/>
    <w:rsid w:val="007F64C0"/>
    <w:rsid w:val="008066FF"/>
    <w:rsid w:val="00864B52"/>
    <w:rsid w:val="00886C7C"/>
    <w:rsid w:val="008A715D"/>
    <w:rsid w:val="008F1F6F"/>
    <w:rsid w:val="0090136D"/>
    <w:rsid w:val="00926FDE"/>
    <w:rsid w:val="009476DE"/>
    <w:rsid w:val="009565BA"/>
    <w:rsid w:val="00980541"/>
    <w:rsid w:val="009A0148"/>
    <w:rsid w:val="009C0C32"/>
    <w:rsid w:val="009E01DF"/>
    <w:rsid w:val="009E3C45"/>
    <w:rsid w:val="00A41D8C"/>
    <w:rsid w:val="00A46C6A"/>
    <w:rsid w:val="00A81B8F"/>
    <w:rsid w:val="00AA5668"/>
    <w:rsid w:val="00AB67A4"/>
    <w:rsid w:val="00AF0B4D"/>
    <w:rsid w:val="00B06065"/>
    <w:rsid w:val="00B6671B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9185B"/>
    <w:rsid w:val="00DC56A2"/>
    <w:rsid w:val="00DC6B5D"/>
    <w:rsid w:val="00E06F3F"/>
    <w:rsid w:val="00E22046"/>
    <w:rsid w:val="00E53832"/>
    <w:rsid w:val="00E67C5E"/>
    <w:rsid w:val="00EA0C10"/>
    <w:rsid w:val="00EC33AF"/>
    <w:rsid w:val="00F549A1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7D2102-8BEA-43AA-8402-BE41011A3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E9CEB6-65C1-4D34-BB61-4F7D8047F1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8A3E20-1A5A-40D8-B6A7-E080C714E199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a45d4b7d-7a97-40bf-a7ac-febdec0821c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3912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4627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2019-03-27T17:58:00Z</dcterms:created>
  <dcterms:modified xsi:type="dcterms:W3CDTF">2019-03-27T17:58:00Z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