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7543AFC1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>Protocolo da Sociedade Brasileira de Angiologia e</w:t>
      </w:r>
      <w:r w:rsidR="00BB3EFF">
        <w:rPr>
          <w:rFonts w:ascii="Arial" w:hAnsi="Arial"/>
          <w:sz w:val="22"/>
          <w:szCs w:val="22"/>
        </w:rPr>
        <w:t xml:space="preserve"> de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 xml:space="preserve"> 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3"/>
        <w:gridCol w:w="7473"/>
      </w:tblGrid>
      <w:tr w:rsidR="003C5D99" w:rsidRPr="008E5AD2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8E5AD2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8E5AD2" w14:paraId="2FAB5EE1" w14:textId="77777777">
        <w:tc>
          <w:tcPr>
            <w:tcW w:w="2175" w:type="dxa"/>
            <w:vAlign w:val="center"/>
          </w:tcPr>
          <w:p w14:paraId="44206704" w14:textId="5C639B2E" w:rsidR="00745C8D" w:rsidRPr="008E5AD2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8E5AD2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8E5AD2" w14:paraId="283D5F43" w14:textId="77777777">
        <w:tc>
          <w:tcPr>
            <w:tcW w:w="2175" w:type="dxa"/>
            <w:vAlign w:val="center"/>
          </w:tcPr>
          <w:p w14:paraId="688CB4CA" w14:textId="557C5BA4" w:rsidR="00745C8D" w:rsidRPr="008E5AD2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8E5AD2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8E5AD2" w14:paraId="28568B77" w14:textId="77777777">
        <w:tc>
          <w:tcPr>
            <w:tcW w:w="2175" w:type="dxa"/>
            <w:vAlign w:val="center"/>
          </w:tcPr>
          <w:p w14:paraId="0B177717" w14:textId="77777777" w:rsidR="003C5D99" w:rsidRPr="008E5AD2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8E5AD2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8E5AD2" w14:paraId="3C6B79C7" w14:textId="77777777">
        <w:tc>
          <w:tcPr>
            <w:tcW w:w="2175" w:type="dxa"/>
            <w:vAlign w:val="center"/>
          </w:tcPr>
          <w:p w14:paraId="1B31163F" w14:textId="77777777" w:rsidR="006610B7" w:rsidRPr="008E5AD2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8E5AD2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8E5AD2" w14:paraId="1AEDB76D" w14:textId="77777777">
        <w:tc>
          <w:tcPr>
            <w:tcW w:w="2175" w:type="dxa"/>
            <w:vAlign w:val="center"/>
          </w:tcPr>
          <w:p w14:paraId="022B917A" w14:textId="5C2F02A0" w:rsidR="006610B7" w:rsidRPr="008E5AD2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8E5AD2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8E5AD2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6052" w:rsidRPr="008E5AD2" w14:paraId="1B6D5EBE" w14:textId="77777777" w:rsidTr="006A66B8">
        <w:tc>
          <w:tcPr>
            <w:tcW w:w="2175" w:type="dxa"/>
            <w:vAlign w:val="center"/>
          </w:tcPr>
          <w:p w14:paraId="26C0C972" w14:textId="0E8DD006" w:rsidR="00E76052" w:rsidRPr="008E5AD2" w:rsidRDefault="00E76052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30E7466A" w:rsidR="00E76052" w:rsidRPr="008E5AD2" w:rsidRDefault="00E76052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2FE6" w:rsidRPr="008E5AD2" w14:paraId="34257678" w14:textId="77777777">
        <w:tc>
          <w:tcPr>
            <w:tcW w:w="2175" w:type="dxa"/>
            <w:vAlign w:val="center"/>
          </w:tcPr>
          <w:p w14:paraId="2CA28DE4" w14:textId="77777777" w:rsidR="00E62FE6" w:rsidRPr="008E5AD2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8E5AD2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8E5AD2" w:rsidRDefault="003C5D99" w:rsidP="008F1F6F">
      <w:pPr>
        <w:jc w:val="both"/>
        <w:rPr>
          <w:rFonts w:ascii="Arial" w:hAnsi="Arial"/>
          <w:sz w:val="18"/>
          <w:szCs w:val="18"/>
        </w:rPr>
      </w:pPr>
      <w:r w:rsidRPr="008E5AD2">
        <w:rPr>
          <w:rFonts w:ascii="Arial" w:hAnsi="Arial"/>
          <w:sz w:val="18"/>
          <w:szCs w:val="18"/>
        </w:rPr>
        <w:t>Quadro clinico:</w:t>
      </w:r>
      <w:r w:rsidR="00E53832" w:rsidRPr="008E5AD2">
        <w:rPr>
          <w:rFonts w:ascii="Arial" w:hAnsi="Arial"/>
          <w:sz w:val="18"/>
          <w:szCs w:val="18"/>
        </w:rPr>
        <w:t xml:space="preserve"> </w:t>
      </w:r>
      <w:r w:rsidR="00745C8D" w:rsidRPr="008E5AD2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8E5AD2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8E5AD2" w:rsidRDefault="003C5D99" w:rsidP="003C5D99">
      <w:pPr>
        <w:rPr>
          <w:rFonts w:ascii="Arial" w:hAnsi="Arial"/>
          <w:sz w:val="18"/>
          <w:szCs w:val="18"/>
        </w:rPr>
      </w:pPr>
      <w:r w:rsidRPr="008E5AD2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9275D2" w:rsidRPr="008E5AD2" w14:paraId="507EB256" w14:textId="77777777" w:rsidTr="0047381F">
        <w:tc>
          <w:tcPr>
            <w:tcW w:w="5000" w:type="pct"/>
            <w:gridSpan w:val="3"/>
          </w:tcPr>
          <w:p w14:paraId="2D0C6B57" w14:textId="03766280" w:rsidR="009275D2" w:rsidRPr="008E5AD2" w:rsidRDefault="009275D2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E5AD2">
              <w:rPr>
                <w:rFonts w:ascii="Arial" w:hAnsi="Arial" w:cs="Arial"/>
                <w:b/>
                <w:sz w:val="18"/>
                <w:szCs w:val="18"/>
              </w:rPr>
              <w:t>Aortografia Abdominal e ramos viscerais</w:t>
            </w:r>
          </w:p>
        </w:tc>
      </w:tr>
      <w:tr w:rsidR="007F125F" w:rsidRPr="008E5AD2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8E5AD2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8E5AD2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8E5AD2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8E5AD2" w:rsidRPr="008E5AD2" w14:paraId="04FD4440" w14:textId="77777777" w:rsidTr="00442C8D">
        <w:tc>
          <w:tcPr>
            <w:tcW w:w="847" w:type="pct"/>
            <w:vAlign w:val="center"/>
          </w:tcPr>
          <w:p w14:paraId="6A2962E6" w14:textId="228739B4" w:rsidR="008E5AD2" w:rsidRPr="008E5AD2" w:rsidRDefault="008E5AD2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4.08.12.03-0</w:t>
            </w:r>
          </w:p>
        </w:tc>
        <w:tc>
          <w:tcPr>
            <w:tcW w:w="3241" w:type="pct"/>
          </w:tcPr>
          <w:p w14:paraId="7E380B6E" w14:textId="38BD85FC" w:rsidR="008E5AD2" w:rsidRPr="008E5AD2" w:rsidRDefault="008E5AD2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Angiografia por cateterismo não seletivo de grande vaso</w:t>
            </w:r>
          </w:p>
        </w:tc>
        <w:tc>
          <w:tcPr>
            <w:tcW w:w="912" w:type="pct"/>
            <w:vAlign w:val="center"/>
          </w:tcPr>
          <w:p w14:paraId="471B7FA9" w14:textId="59C9D4FC" w:rsidR="008E5AD2" w:rsidRPr="008E5AD2" w:rsidRDefault="008E5AD2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8E5AD2" w:rsidRPr="008E5AD2" w14:paraId="3EDE8511" w14:textId="77777777" w:rsidTr="00442C8D">
        <w:tc>
          <w:tcPr>
            <w:tcW w:w="847" w:type="pct"/>
            <w:vAlign w:val="center"/>
          </w:tcPr>
          <w:p w14:paraId="61898048" w14:textId="2EFCA97B" w:rsidR="008E5AD2" w:rsidRPr="008E5AD2" w:rsidRDefault="008E5AD2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730B35D3" w14:textId="2DFE96AC" w:rsidR="008E5AD2" w:rsidRPr="008E5AD2" w:rsidRDefault="008E5AD2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101CE088" w14:textId="1AE706CC" w:rsidR="008E5AD2" w:rsidRPr="008E5AD2" w:rsidRDefault="008E5AD2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Secundário</w:t>
            </w:r>
          </w:p>
        </w:tc>
      </w:tr>
    </w:tbl>
    <w:p w14:paraId="7385E1C2" w14:textId="7D8A0A08" w:rsidR="00583DBF" w:rsidRPr="008E5AD2" w:rsidRDefault="009275D2" w:rsidP="00583DBF">
      <w:pPr>
        <w:jc w:val="both"/>
        <w:rPr>
          <w:rFonts w:ascii="Arial" w:hAnsi="Arial" w:cs="Arial"/>
          <w:sz w:val="18"/>
          <w:szCs w:val="18"/>
        </w:rPr>
      </w:pPr>
      <w:r w:rsidRPr="008E5AD2">
        <w:rPr>
          <w:rFonts w:ascii="Arial" w:hAnsi="Arial" w:cs="Arial"/>
          <w:sz w:val="18"/>
          <w:szCs w:val="18"/>
        </w:rPr>
        <w:t xml:space="preserve">Procedimento realizado com punção arterial e colocação de cateter na aorta e os ramos viscerais alvo – por vaso. Como exemplo: aorto + renais </w:t>
      </w:r>
      <w:r w:rsidRPr="008E5AD2">
        <w:rPr>
          <w:rFonts w:ascii="Arial" w:hAnsi="Arial" w:cs="Arial"/>
          <w:sz w:val="18"/>
          <w:szCs w:val="18"/>
        </w:rPr>
        <w:sym w:font="Wingdings" w:char="F0E8"/>
      </w:r>
      <w:r w:rsidRPr="008E5AD2">
        <w:rPr>
          <w:rFonts w:ascii="Arial" w:hAnsi="Arial" w:cs="Arial"/>
          <w:sz w:val="18"/>
          <w:szCs w:val="18"/>
        </w:rPr>
        <w:t xml:space="preserve"> 2 códigos seletivos; aorto + artérias digestivas </w:t>
      </w:r>
      <w:r w:rsidRPr="008E5AD2">
        <w:rPr>
          <w:rFonts w:ascii="Arial" w:hAnsi="Arial" w:cs="Arial"/>
          <w:sz w:val="18"/>
          <w:szCs w:val="18"/>
        </w:rPr>
        <w:sym w:font="Wingdings" w:char="F0E8"/>
      </w:r>
      <w:r w:rsidRPr="008E5AD2">
        <w:rPr>
          <w:rFonts w:ascii="Arial" w:hAnsi="Arial" w:cs="Arial"/>
          <w:sz w:val="18"/>
          <w:szCs w:val="18"/>
        </w:rPr>
        <w:t xml:space="preserve"> 3 códigos seletivos</w:t>
      </w:r>
      <w:r w:rsidR="00026F56" w:rsidRPr="008E5AD2">
        <w:rPr>
          <w:rFonts w:ascii="Arial" w:hAnsi="Arial" w:cs="Arial"/>
          <w:sz w:val="18"/>
          <w:szCs w:val="18"/>
        </w:rPr>
        <w:t>.</w:t>
      </w:r>
    </w:p>
    <w:p w14:paraId="020828F3" w14:textId="04BF8622" w:rsidR="003C5D99" w:rsidRPr="008E5AD2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8E5AD2">
        <w:rPr>
          <w:rFonts w:ascii="Arial" w:hAnsi="Arial"/>
          <w:b/>
          <w:sz w:val="18"/>
          <w:szCs w:val="18"/>
        </w:rPr>
        <w:t xml:space="preserve">Materiais a ficarem disponíveis, </w:t>
      </w:r>
      <w:r w:rsidRPr="008E5AD2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8E5AD2" w14:paraId="47BF7971" w14:textId="77777777" w:rsidTr="000B4A1D">
        <w:tc>
          <w:tcPr>
            <w:tcW w:w="2834" w:type="pct"/>
          </w:tcPr>
          <w:p w14:paraId="0E179A38" w14:textId="4BAFAD20" w:rsidR="007F125F" w:rsidRPr="008E5AD2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E5AD2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8E5AD2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E5AD2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8E5AD2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8E5AD2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8E5AD2" w:rsidRPr="008E5AD2" w14:paraId="4607DB8F" w14:textId="77777777" w:rsidTr="003F3CFE">
        <w:tc>
          <w:tcPr>
            <w:tcW w:w="2834" w:type="pct"/>
          </w:tcPr>
          <w:p w14:paraId="17A2B5F3" w14:textId="6DEC8ACA" w:rsidR="008E5AD2" w:rsidRPr="008E5AD2" w:rsidRDefault="008E5AD2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</w:tcPr>
          <w:p w14:paraId="582AF335" w14:textId="0B5C5878" w:rsidR="008E5AD2" w:rsidRPr="008E5AD2" w:rsidRDefault="008E5AD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2C1207C" w14:textId="6C517AB0" w:rsidR="008E5AD2" w:rsidRPr="008E5AD2" w:rsidRDefault="008E5AD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E5AD2" w:rsidRPr="008E5AD2" w14:paraId="22D67FB2" w14:textId="77777777" w:rsidTr="003F3CFE">
        <w:tc>
          <w:tcPr>
            <w:tcW w:w="2834" w:type="pct"/>
          </w:tcPr>
          <w:p w14:paraId="367EE4BA" w14:textId="4B88C4B0" w:rsidR="008E5AD2" w:rsidRPr="008E5AD2" w:rsidRDefault="008E5AD2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Introdutor</w:t>
            </w:r>
          </w:p>
        </w:tc>
        <w:tc>
          <w:tcPr>
            <w:tcW w:w="1052" w:type="pct"/>
          </w:tcPr>
          <w:p w14:paraId="3D199401" w14:textId="70BA9A7B" w:rsidR="008E5AD2" w:rsidRPr="008E5AD2" w:rsidRDefault="008E5AD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194FBB70" w14:textId="0CDC98E4" w:rsidR="008E5AD2" w:rsidRPr="008E5AD2" w:rsidRDefault="008E5AD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E5AD2" w:rsidRPr="008E5AD2" w14:paraId="2C9AF4A0" w14:textId="77777777" w:rsidTr="003F3CFE">
        <w:tc>
          <w:tcPr>
            <w:tcW w:w="2834" w:type="pct"/>
          </w:tcPr>
          <w:p w14:paraId="6853B133" w14:textId="4FED4655" w:rsidR="008E5AD2" w:rsidRPr="008E5AD2" w:rsidRDefault="008E5AD2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</w:tcPr>
          <w:p w14:paraId="6DC1E211" w14:textId="41C544F0" w:rsidR="008E5AD2" w:rsidRPr="008E5AD2" w:rsidRDefault="008E5AD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420A9FA2" w14:textId="05E22C7D" w:rsidR="008E5AD2" w:rsidRPr="008E5AD2" w:rsidRDefault="008E5AD2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8E5AD2" w:rsidRPr="008E5AD2" w14:paraId="443F228C" w14:textId="77777777" w:rsidTr="003F3CFE">
        <w:tc>
          <w:tcPr>
            <w:tcW w:w="2834" w:type="pct"/>
          </w:tcPr>
          <w:p w14:paraId="1D028A99" w14:textId="68C8ABF8" w:rsidR="008E5AD2" w:rsidRPr="008E5AD2" w:rsidRDefault="008E5AD2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Cateter diagnóstico</w:t>
            </w:r>
          </w:p>
        </w:tc>
        <w:tc>
          <w:tcPr>
            <w:tcW w:w="1052" w:type="pct"/>
          </w:tcPr>
          <w:p w14:paraId="058BCCBA" w14:textId="47F28686" w:rsidR="008E5AD2" w:rsidRPr="008E5AD2" w:rsidRDefault="008E5AD2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5F39B770" w14:textId="50D159BA" w:rsidR="008E5AD2" w:rsidRPr="008E5AD2" w:rsidRDefault="008E5AD2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513CC13E" w14:textId="7104741A" w:rsidR="003C5D99" w:rsidRPr="008E5AD2" w:rsidRDefault="003C5D99" w:rsidP="003C5D99">
      <w:pPr>
        <w:jc w:val="both"/>
        <w:rPr>
          <w:rFonts w:ascii="Arial" w:hAnsi="Arial"/>
          <w:sz w:val="18"/>
          <w:szCs w:val="18"/>
        </w:rPr>
      </w:pPr>
      <w:r w:rsidRPr="008E5AD2">
        <w:rPr>
          <w:rFonts w:ascii="Arial" w:hAnsi="Arial"/>
          <w:sz w:val="18"/>
          <w:szCs w:val="18"/>
        </w:rPr>
        <w:t>Justificativa dos Materiais- Marcas</w:t>
      </w:r>
      <w:r w:rsidR="00C446CC" w:rsidRPr="008E5AD2">
        <w:rPr>
          <w:rFonts w:ascii="Arial" w:hAnsi="Arial"/>
          <w:sz w:val="18"/>
          <w:szCs w:val="18"/>
        </w:rPr>
        <w:t xml:space="preserve"> e Uso</w:t>
      </w:r>
      <w:r w:rsidRPr="008E5AD2">
        <w:rPr>
          <w:rFonts w:ascii="Arial" w:hAnsi="Arial"/>
          <w:sz w:val="18"/>
          <w:szCs w:val="18"/>
        </w:rPr>
        <w:t>:</w:t>
      </w:r>
      <w:r w:rsidR="00C446CC" w:rsidRPr="008E5AD2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8E5AD2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8E5AD2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8E5AD2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 xml:space="preserve">Data, hora e local da cirurgia  - </w:t>
            </w:r>
            <w:r w:rsidRPr="008E5AD2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8E5AD2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8E5AD2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8E5AD2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Anestesia: sim ( )   não ( )</w:t>
            </w:r>
          </w:p>
        </w:tc>
      </w:tr>
      <w:tr w:rsidR="006D6822" w:rsidRPr="008E5AD2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8E5AD2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 xml:space="preserve">Tempo Cirúrgico   ( )  hora(s)    </w:t>
            </w:r>
          </w:p>
        </w:tc>
      </w:tr>
      <w:tr w:rsidR="006D6822" w:rsidRPr="008E5AD2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8E5AD2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Banco de Sangue:   sim ( )   não ( ) Tipagem de Sangue:  sim ( )   não ( )</w:t>
            </w:r>
          </w:p>
        </w:tc>
      </w:tr>
      <w:tr w:rsidR="006D6822" w:rsidRPr="008E5AD2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8E5AD2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Necessita vaga UTI   sim ( )   não ( )  Quantas ( )</w:t>
            </w:r>
          </w:p>
          <w:p w14:paraId="74D60058" w14:textId="1E598E11" w:rsidR="006D6822" w:rsidRPr="008E5AD2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Necessita vaga apto  sim ( )   não ( )  Quantas ( )</w:t>
            </w:r>
          </w:p>
        </w:tc>
      </w:tr>
      <w:tr w:rsidR="006D6822" w:rsidRPr="008E5AD2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8E5AD2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8E5AD2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8E5AD2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5AD2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8E5AD2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8E5AD2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8E5AD2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8E5AD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8E5AD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8E5AD2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8E5AD2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8E5AD2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8E5AD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8E5AD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8E5AD2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8E5AD2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8E5AD2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8E5AD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8E5AD2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8E5AD2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8E5AD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8E5AD2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8E5AD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8E5AD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8E5AD2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8E5AD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8E5AD2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8E5AD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8E5AD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8E5AD2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8E5AD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8E5AD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8E5AD2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8E5AD2" w:rsidRDefault="003C5D99" w:rsidP="003C5D99">
      <w:pPr>
        <w:rPr>
          <w:rFonts w:ascii="Arial" w:hAnsi="Arial"/>
          <w:sz w:val="18"/>
          <w:szCs w:val="18"/>
        </w:rPr>
      </w:pPr>
      <w:r w:rsidRPr="008E5AD2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8E5AD2" w:rsidRDefault="006D6822" w:rsidP="003C5D99">
      <w:pPr>
        <w:rPr>
          <w:rFonts w:ascii="Arial" w:hAnsi="Arial"/>
          <w:sz w:val="18"/>
          <w:szCs w:val="18"/>
        </w:rPr>
      </w:pPr>
      <w:r w:rsidRPr="008E5AD2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8E5AD2" w:rsidRDefault="009E01DF" w:rsidP="003C5D99">
      <w:pPr>
        <w:rPr>
          <w:rFonts w:ascii="Arial" w:hAnsi="Arial"/>
          <w:sz w:val="18"/>
          <w:szCs w:val="18"/>
        </w:rPr>
      </w:pPr>
      <w:r w:rsidRPr="008E5AD2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8E5AD2" w:rsidRDefault="009E01DF" w:rsidP="003C5D99">
      <w:pPr>
        <w:rPr>
          <w:rFonts w:ascii="Arial" w:hAnsi="Arial"/>
          <w:sz w:val="18"/>
          <w:szCs w:val="18"/>
        </w:rPr>
      </w:pPr>
      <w:r w:rsidRPr="008E5AD2">
        <w:rPr>
          <w:rFonts w:ascii="Arial" w:hAnsi="Arial"/>
          <w:sz w:val="18"/>
          <w:szCs w:val="18"/>
        </w:rPr>
        <w:lastRenderedPageBreak/>
        <w:t xml:space="preserve">Celular </w:t>
      </w:r>
    </w:p>
    <w:p w14:paraId="7D53A90D" w14:textId="22CD5F62" w:rsidR="006D6822" w:rsidRPr="008E5AD2" w:rsidRDefault="006D6822" w:rsidP="003C5D99">
      <w:pPr>
        <w:rPr>
          <w:rFonts w:ascii="Arial" w:hAnsi="Arial"/>
          <w:sz w:val="18"/>
          <w:szCs w:val="18"/>
        </w:rPr>
      </w:pPr>
      <w:r w:rsidRPr="008E5AD2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8E5AD2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8E5AD2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8E5AD2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8E5AD2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8E5AD2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BE2BD" w14:textId="77777777" w:rsidR="0002604E" w:rsidRDefault="0002604E">
      <w:pPr>
        <w:spacing w:after="0"/>
      </w:pPr>
      <w:r>
        <w:separator/>
      </w:r>
    </w:p>
  </w:endnote>
  <w:endnote w:type="continuationSeparator" w:id="0">
    <w:p w14:paraId="2210DD0C" w14:textId="77777777" w:rsidR="0002604E" w:rsidRDefault="000260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3E7B03" w:rsidRDefault="003E7B03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3E7B03" w:rsidRDefault="003E7B03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2604E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3E7B03" w:rsidRDefault="003E7B03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BF403" w14:textId="77777777" w:rsidR="0002604E" w:rsidRDefault="0002604E">
      <w:pPr>
        <w:spacing w:after="0"/>
      </w:pPr>
      <w:r>
        <w:separator/>
      </w:r>
    </w:p>
  </w:footnote>
  <w:footnote w:type="continuationSeparator" w:id="0">
    <w:p w14:paraId="15DF6BEF" w14:textId="77777777" w:rsidR="0002604E" w:rsidRDefault="000260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5A647" w14:textId="7F829F1E" w:rsidR="009D4B2E" w:rsidRDefault="009D4B2E">
    <w:pPr>
      <w:pStyle w:val="Cabealho"/>
    </w:pPr>
    <w:r>
      <w:rPr>
        <w:noProof/>
      </w:rPr>
      <w:drawing>
        <wp:inline distT="0" distB="0" distL="0" distR="0" wp14:anchorId="511F3C7B" wp14:editId="36601AD1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2604E"/>
    <w:rsid w:val="00026F56"/>
    <w:rsid w:val="00052938"/>
    <w:rsid w:val="00055444"/>
    <w:rsid w:val="00086998"/>
    <w:rsid w:val="000B4A1D"/>
    <w:rsid w:val="000C21C3"/>
    <w:rsid w:val="000F0656"/>
    <w:rsid w:val="00100537"/>
    <w:rsid w:val="00103052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27C1A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A1226"/>
    <w:rsid w:val="003C3F95"/>
    <w:rsid w:val="003C5D99"/>
    <w:rsid w:val="003E7B03"/>
    <w:rsid w:val="00430FAB"/>
    <w:rsid w:val="004574FC"/>
    <w:rsid w:val="0047381F"/>
    <w:rsid w:val="00473AF0"/>
    <w:rsid w:val="004A09A2"/>
    <w:rsid w:val="004A5FD7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2D28"/>
    <w:rsid w:val="006A34C8"/>
    <w:rsid w:val="006A66B8"/>
    <w:rsid w:val="006D6822"/>
    <w:rsid w:val="0070101F"/>
    <w:rsid w:val="0072021B"/>
    <w:rsid w:val="00740071"/>
    <w:rsid w:val="00745C8D"/>
    <w:rsid w:val="00754D47"/>
    <w:rsid w:val="0077748F"/>
    <w:rsid w:val="007D38C3"/>
    <w:rsid w:val="007E2CD3"/>
    <w:rsid w:val="007E3394"/>
    <w:rsid w:val="007F125F"/>
    <w:rsid w:val="007F64C0"/>
    <w:rsid w:val="007F70DA"/>
    <w:rsid w:val="008066FF"/>
    <w:rsid w:val="008252EF"/>
    <w:rsid w:val="00864B52"/>
    <w:rsid w:val="00886C7C"/>
    <w:rsid w:val="008874D3"/>
    <w:rsid w:val="008D4E2E"/>
    <w:rsid w:val="008E5AD2"/>
    <w:rsid w:val="008F1F6F"/>
    <w:rsid w:val="0090136D"/>
    <w:rsid w:val="00926FDE"/>
    <w:rsid w:val="009275D2"/>
    <w:rsid w:val="009476DE"/>
    <w:rsid w:val="009565BA"/>
    <w:rsid w:val="00980541"/>
    <w:rsid w:val="009A0148"/>
    <w:rsid w:val="009A418D"/>
    <w:rsid w:val="009D4B2E"/>
    <w:rsid w:val="009E01DF"/>
    <w:rsid w:val="009E3C45"/>
    <w:rsid w:val="00A0693C"/>
    <w:rsid w:val="00A41D8C"/>
    <w:rsid w:val="00A46C6A"/>
    <w:rsid w:val="00A81B8F"/>
    <w:rsid w:val="00A869A9"/>
    <w:rsid w:val="00AB67A4"/>
    <w:rsid w:val="00AE4B87"/>
    <w:rsid w:val="00AF0B4D"/>
    <w:rsid w:val="00B06065"/>
    <w:rsid w:val="00B6671B"/>
    <w:rsid w:val="00BB3EFF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554A"/>
    <w:rsid w:val="00D27ACC"/>
    <w:rsid w:val="00D9185B"/>
    <w:rsid w:val="00DB310C"/>
    <w:rsid w:val="00DC56A2"/>
    <w:rsid w:val="00DC6B5D"/>
    <w:rsid w:val="00DD59BB"/>
    <w:rsid w:val="00DF7E29"/>
    <w:rsid w:val="00E05898"/>
    <w:rsid w:val="00E06F3F"/>
    <w:rsid w:val="00E22046"/>
    <w:rsid w:val="00E53832"/>
    <w:rsid w:val="00E62FE6"/>
    <w:rsid w:val="00E67C5E"/>
    <w:rsid w:val="00E76052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CA8933-C21A-45ED-A93D-CB77AFB04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3F9DD6-F9B1-468E-8B31-7089ED1306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7ABAE7-2E51-41D8-8D92-D62191F3046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a45d4b7d-7a97-40bf-a7ac-febdec0821c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1423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2019-03-27T17:32:00Z</dcterms:created>
  <dcterms:modified xsi:type="dcterms:W3CDTF">2019-03-27T17:32:00Z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