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4199DF34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C820B2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1B1330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1B1330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1B1330" w14:paraId="2FAB5EE1" w14:textId="77777777">
        <w:tc>
          <w:tcPr>
            <w:tcW w:w="2175" w:type="dxa"/>
            <w:vAlign w:val="center"/>
          </w:tcPr>
          <w:p w14:paraId="44206704" w14:textId="5C639B2E" w:rsidR="00745C8D" w:rsidRPr="001B1330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1B1330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1B1330" w14:paraId="283D5F43" w14:textId="77777777">
        <w:tc>
          <w:tcPr>
            <w:tcW w:w="2175" w:type="dxa"/>
            <w:vAlign w:val="center"/>
          </w:tcPr>
          <w:p w14:paraId="688CB4CA" w14:textId="557C5BA4" w:rsidR="00745C8D" w:rsidRPr="001B1330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1B1330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1B1330" w14:paraId="28568B77" w14:textId="77777777">
        <w:tc>
          <w:tcPr>
            <w:tcW w:w="2175" w:type="dxa"/>
            <w:vAlign w:val="center"/>
          </w:tcPr>
          <w:p w14:paraId="0B177717" w14:textId="77777777" w:rsidR="003C5D99" w:rsidRPr="001B1330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1B1330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1B1330" w14:paraId="3C6B79C7" w14:textId="77777777">
        <w:tc>
          <w:tcPr>
            <w:tcW w:w="2175" w:type="dxa"/>
            <w:vAlign w:val="center"/>
          </w:tcPr>
          <w:p w14:paraId="1B31163F" w14:textId="77777777" w:rsidR="006610B7" w:rsidRPr="001B1330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1B1330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1B1330" w14:paraId="1AEDB76D" w14:textId="77777777">
        <w:tc>
          <w:tcPr>
            <w:tcW w:w="2175" w:type="dxa"/>
            <w:vAlign w:val="center"/>
          </w:tcPr>
          <w:p w14:paraId="022B917A" w14:textId="5C2F02A0" w:rsidR="006610B7" w:rsidRPr="001B1330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1B1330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1B1330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0B4D" w:rsidRPr="001B1330" w14:paraId="1B6D5EBE" w14:textId="77777777" w:rsidTr="008066FF">
        <w:tc>
          <w:tcPr>
            <w:tcW w:w="2175" w:type="dxa"/>
            <w:vAlign w:val="center"/>
          </w:tcPr>
          <w:p w14:paraId="26C0C972" w14:textId="0E8DD006" w:rsidR="00AF0B4D" w:rsidRPr="001B1330" w:rsidRDefault="00AF0B4D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  <w:vAlign w:val="center"/>
          </w:tcPr>
          <w:p w14:paraId="4CFCDB14" w14:textId="13CA79C5" w:rsidR="00AF0B4D" w:rsidRPr="001B1330" w:rsidRDefault="00AF0B4D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b/>
                <w:sz w:val="18"/>
                <w:szCs w:val="18"/>
              </w:rPr>
              <w:t>I70.2; I70.8; I70.9; I72; I72.4; I72.8; I72.9; I73; I73.1; I73.8; I73.9; I74; I74.3; I74.4; I74.8; I74.9; I77.0; I77.1; I77.2; I77.3</w:t>
            </w:r>
          </w:p>
        </w:tc>
      </w:tr>
      <w:tr w:rsidR="008066FF" w:rsidRPr="001B1330" w14:paraId="34257678" w14:textId="77777777">
        <w:tc>
          <w:tcPr>
            <w:tcW w:w="2175" w:type="dxa"/>
            <w:vAlign w:val="center"/>
          </w:tcPr>
          <w:p w14:paraId="2CA28DE4" w14:textId="77777777" w:rsidR="008066FF" w:rsidRPr="001B1330" w:rsidRDefault="008066FF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8066FF" w:rsidRPr="001B1330" w:rsidRDefault="008066FF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1B1330" w:rsidRDefault="003C5D99" w:rsidP="008F1F6F">
      <w:pPr>
        <w:jc w:val="both"/>
        <w:rPr>
          <w:rFonts w:ascii="Arial" w:hAnsi="Arial"/>
          <w:sz w:val="18"/>
          <w:szCs w:val="18"/>
        </w:rPr>
      </w:pPr>
      <w:r w:rsidRPr="001B1330">
        <w:rPr>
          <w:rFonts w:ascii="Arial" w:hAnsi="Arial"/>
          <w:sz w:val="18"/>
          <w:szCs w:val="18"/>
        </w:rPr>
        <w:t xml:space="preserve">Quadro </w:t>
      </w:r>
      <w:proofErr w:type="gramStart"/>
      <w:r w:rsidRPr="001B1330">
        <w:rPr>
          <w:rFonts w:ascii="Arial" w:hAnsi="Arial"/>
          <w:sz w:val="18"/>
          <w:szCs w:val="18"/>
        </w:rPr>
        <w:t>clinico</w:t>
      </w:r>
      <w:proofErr w:type="gramEnd"/>
      <w:r w:rsidRPr="001B1330">
        <w:rPr>
          <w:rFonts w:ascii="Arial" w:hAnsi="Arial"/>
          <w:sz w:val="18"/>
          <w:szCs w:val="18"/>
        </w:rPr>
        <w:t>:</w:t>
      </w:r>
      <w:r w:rsidR="00E53832" w:rsidRPr="001B1330">
        <w:rPr>
          <w:rFonts w:ascii="Arial" w:hAnsi="Arial"/>
          <w:sz w:val="18"/>
          <w:szCs w:val="18"/>
        </w:rPr>
        <w:t xml:space="preserve"> </w:t>
      </w:r>
      <w:r w:rsidR="00745C8D" w:rsidRPr="001B1330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1B1330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1B1330" w:rsidRDefault="003C5D99" w:rsidP="003C5D99">
      <w:pPr>
        <w:rPr>
          <w:rFonts w:ascii="Arial" w:hAnsi="Arial"/>
          <w:sz w:val="18"/>
          <w:szCs w:val="18"/>
        </w:rPr>
      </w:pPr>
      <w:r w:rsidRPr="001B1330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C03F4B" w:rsidRPr="001B1330" w14:paraId="507EB256" w14:textId="77777777" w:rsidTr="008066FF">
        <w:tc>
          <w:tcPr>
            <w:tcW w:w="5000" w:type="pct"/>
            <w:gridSpan w:val="3"/>
            <w:vAlign w:val="center"/>
          </w:tcPr>
          <w:p w14:paraId="2D0C6B57" w14:textId="42C09D1C" w:rsidR="00C03F4B" w:rsidRPr="001B1330" w:rsidRDefault="00C03F4B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1B1330">
              <w:rPr>
                <w:rFonts w:ascii="Arial" w:hAnsi="Arial" w:cs="Arial"/>
                <w:b/>
                <w:sz w:val="18"/>
                <w:szCs w:val="18"/>
              </w:rPr>
              <w:t xml:space="preserve">Ponte </w:t>
            </w:r>
            <w:proofErr w:type="spellStart"/>
            <w:r w:rsidRPr="001B1330">
              <w:rPr>
                <w:rFonts w:ascii="Arial" w:hAnsi="Arial" w:cs="Arial"/>
                <w:b/>
                <w:sz w:val="18"/>
                <w:szCs w:val="18"/>
              </w:rPr>
              <w:t>endoluminal</w:t>
            </w:r>
            <w:proofErr w:type="spellEnd"/>
            <w:r w:rsidRPr="001B133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1B1330">
              <w:rPr>
                <w:rFonts w:ascii="Arial" w:hAnsi="Arial" w:cs="Arial"/>
                <w:b/>
                <w:sz w:val="18"/>
                <w:szCs w:val="18"/>
              </w:rPr>
              <w:t>femoro</w:t>
            </w:r>
            <w:proofErr w:type="spellEnd"/>
            <w:r w:rsidRPr="001B1330">
              <w:rPr>
                <w:rFonts w:ascii="Arial" w:hAnsi="Arial" w:cs="Arial"/>
                <w:b/>
                <w:sz w:val="18"/>
                <w:szCs w:val="18"/>
              </w:rPr>
              <w:t xml:space="preserve">-poplítea/ Ponte </w:t>
            </w:r>
            <w:proofErr w:type="spellStart"/>
            <w:r w:rsidRPr="001B1330">
              <w:rPr>
                <w:rFonts w:ascii="Arial" w:hAnsi="Arial" w:cs="Arial"/>
                <w:b/>
                <w:sz w:val="18"/>
                <w:szCs w:val="18"/>
              </w:rPr>
              <w:t>fêmoro</w:t>
            </w:r>
            <w:proofErr w:type="spellEnd"/>
            <w:r w:rsidRPr="001B1330">
              <w:rPr>
                <w:rFonts w:ascii="Arial" w:hAnsi="Arial" w:cs="Arial"/>
                <w:b/>
                <w:sz w:val="18"/>
                <w:szCs w:val="18"/>
              </w:rPr>
              <w:t xml:space="preserve"> poplítea proximal ou Aneurisma </w:t>
            </w:r>
            <w:proofErr w:type="spellStart"/>
            <w:r w:rsidRPr="001B1330">
              <w:rPr>
                <w:rFonts w:ascii="Arial" w:hAnsi="Arial" w:cs="Arial"/>
                <w:b/>
                <w:sz w:val="18"/>
                <w:szCs w:val="18"/>
              </w:rPr>
              <w:t>endovascular</w:t>
            </w:r>
            <w:proofErr w:type="spellEnd"/>
            <w:r w:rsidRPr="001B1330">
              <w:rPr>
                <w:rFonts w:ascii="Arial" w:hAnsi="Arial" w:cs="Arial"/>
                <w:b/>
                <w:sz w:val="18"/>
                <w:szCs w:val="18"/>
              </w:rPr>
              <w:t xml:space="preserve"> de femoral, poplítea</w:t>
            </w:r>
          </w:p>
        </w:tc>
      </w:tr>
      <w:tr w:rsidR="007F125F" w:rsidRPr="001B1330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1B1330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1B1330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1B1330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AF0B4D" w:rsidRPr="001B1330" w14:paraId="04FD4440" w14:textId="77777777" w:rsidTr="008066FF">
        <w:tc>
          <w:tcPr>
            <w:tcW w:w="847" w:type="pct"/>
            <w:vAlign w:val="bottom"/>
          </w:tcPr>
          <w:p w14:paraId="6A2962E6" w14:textId="7FE8E734" w:rsidR="00AF0B4D" w:rsidRPr="001B1330" w:rsidRDefault="00AF0B4D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3.09.06.29-6</w:t>
            </w:r>
          </w:p>
        </w:tc>
        <w:tc>
          <w:tcPr>
            <w:tcW w:w="3241" w:type="pct"/>
            <w:vAlign w:val="bottom"/>
          </w:tcPr>
          <w:p w14:paraId="7E380B6E" w14:textId="42F473C6" w:rsidR="00AF0B4D" w:rsidRPr="001B1330" w:rsidRDefault="00AF0B4D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Ponte 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endoluminal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femoro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 xml:space="preserve">-poplítea/ Ponte 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fêmoro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 xml:space="preserve"> poplítea proximal</w:t>
            </w:r>
          </w:p>
        </w:tc>
        <w:tc>
          <w:tcPr>
            <w:tcW w:w="912" w:type="pct"/>
            <w:vAlign w:val="bottom"/>
          </w:tcPr>
          <w:p w14:paraId="471B7FA9" w14:textId="21161468" w:rsidR="00AF0B4D" w:rsidRPr="001B1330" w:rsidRDefault="00AF0B4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AF0B4D" w:rsidRPr="001B1330" w14:paraId="37908C55" w14:textId="77777777" w:rsidTr="008066FF">
        <w:tc>
          <w:tcPr>
            <w:tcW w:w="847" w:type="pct"/>
            <w:vAlign w:val="bottom"/>
          </w:tcPr>
          <w:p w14:paraId="4662A401" w14:textId="5A0AD19F" w:rsidR="00AF0B4D" w:rsidRPr="001B1330" w:rsidRDefault="00AF0B4D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eastAsia="Times New Roman" w:hAnsi="Arial" w:cs="Arial"/>
                <w:sz w:val="18"/>
                <w:szCs w:val="18"/>
              </w:rPr>
              <w:t>3.09.06.05-9</w:t>
            </w:r>
          </w:p>
        </w:tc>
        <w:tc>
          <w:tcPr>
            <w:tcW w:w="3241" w:type="pct"/>
            <w:vAlign w:val="bottom"/>
          </w:tcPr>
          <w:p w14:paraId="032FF42A" w14:textId="0993593B" w:rsidR="00AF0B4D" w:rsidRPr="001B1330" w:rsidRDefault="00AF0B4D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Aneurisma de femoral, poplítea</w:t>
            </w:r>
          </w:p>
        </w:tc>
        <w:tc>
          <w:tcPr>
            <w:tcW w:w="912" w:type="pct"/>
            <w:vAlign w:val="bottom"/>
          </w:tcPr>
          <w:p w14:paraId="61B6A97A" w14:textId="576F1021" w:rsidR="00AF0B4D" w:rsidRPr="001B1330" w:rsidRDefault="00AF0B4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AF0B4D" w:rsidRPr="001B1330" w14:paraId="4A6581D3" w14:textId="77777777" w:rsidTr="008066FF">
        <w:tc>
          <w:tcPr>
            <w:tcW w:w="847" w:type="pct"/>
            <w:vAlign w:val="bottom"/>
          </w:tcPr>
          <w:p w14:paraId="7DA553AB" w14:textId="2983E8CB" w:rsidR="00AF0B4D" w:rsidRPr="001B1330" w:rsidRDefault="00AF0B4D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3.09.06.11-3</w:t>
            </w:r>
          </w:p>
        </w:tc>
        <w:tc>
          <w:tcPr>
            <w:tcW w:w="3241" w:type="pct"/>
            <w:vAlign w:val="bottom"/>
          </w:tcPr>
          <w:p w14:paraId="3F646FA5" w14:textId="767461DF" w:rsidR="00AF0B4D" w:rsidRPr="001B1330" w:rsidRDefault="00AF0B4D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Angioplastia transoperatória da artéria femoral</w:t>
            </w:r>
          </w:p>
        </w:tc>
        <w:tc>
          <w:tcPr>
            <w:tcW w:w="912" w:type="pct"/>
            <w:vAlign w:val="bottom"/>
          </w:tcPr>
          <w:p w14:paraId="0B1BF3D2" w14:textId="29DFA298" w:rsidR="00AF0B4D" w:rsidRPr="001B1330" w:rsidRDefault="00AF0B4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AF0B4D" w:rsidRPr="001B1330" w14:paraId="6A48922F" w14:textId="77777777" w:rsidTr="008066FF">
        <w:tc>
          <w:tcPr>
            <w:tcW w:w="847" w:type="pct"/>
            <w:vAlign w:val="bottom"/>
          </w:tcPr>
          <w:p w14:paraId="75FDF74C" w14:textId="15739589" w:rsidR="00AF0B4D" w:rsidRPr="001B1330" w:rsidRDefault="00AF0B4D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3.09.06.11-3</w:t>
            </w:r>
          </w:p>
        </w:tc>
        <w:tc>
          <w:tcPr>
            <w:tcW w:w="3241" w:type="pct"/>
            <w:vAlign w:val="bottom"/>
          </w:tcPr>
          <w:p w14:paraId="333260E2" w14:textId="3EB3F727" w:rsidR="00AF0B4D" w:rsidRPr="001B1330" w:rsidRDefault="00AF0B4D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Angioplastia transoperatória da artéria poplítea</w:t>
            </w:r>
          </w:p>
        </w:tc>
        <w:tc>
          <w:tcPr>
            <w:tcW w:w="912" w:type="pct"/>
            <w:vAlign w:val="bottom"/>
          </w:tcPr>
          <w:p w14:paraId="2EBB80CA" w14:textId="164DF589" w:rsidR="00AF0B4D" w:rsidRPr="001B1330" w:rsidRDefault="00AF0B4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AF0B4D" w:rsidRPr="001B1330" w14:paraId="50195C82" w14:textId="77777777" w:rsidTr="008066FF">
        <w:tc>
          <w:tcPr>
            <w:tcW w:w="847" w:type="pct"/>
            <w:vAlign w:val="bottom"/>
          </w:tcPr>
          <w:p w14:paraId="1698AA27" w14:textId="411AED65" w:rsidR="00AF0B4D" w:rsidRPr="001B1330" w:rsidRDefault="00AF0B4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bottom"/>
          </w:tcPr>
          <w:p w14:paraId="7D1CF5E1" w14:textId="6DF072A7" w:rsidR="00AF0B4D" w:rsidRPr="001B1330" w:rsidRDefault="00AF0B4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Angiografias por cateter do membro inferior antes do tratamento 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endovascular</w:t>
            </w:r>
            <w:proofErr w:type="spellEnd"/>
          </w:p>
        </w:tc>
        <w:tc>
          <w:tcPr>
            <w:tcW w:w="912" w:type="pct"/>
            <w:vAlign w:val="bottom"/>
          </w:tcPr>
          <w:p w14:paraId="5B11ACA7" w14:textId="7FB9597C" w:rsidR="00AF0B4D" w:rsidRPr="001B1330" w:rsidRDefault="00AF0B4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AF0B4D" w:rsidRPr="001B1330" w14:paraId="3FB97869" w14:textId="77777777" w:rsidTr="008066FF">
        <w:tc>
          <w:tcPr>
            <w:tcW w:w="847" w:type="pct"/>
            <w:vAlign w:val="bottom"/>
          </w:tcPr>
          <w:p w14:paraId="242527E1" w14:textId="29BEA409" w:rsidR="00AF0B4D" w:rsidRPr="001B1330" w:rsidRDefault="00AF0B4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bottom"/>
          </w:tcPr>
          <w:p w14:paraId="4077A9D8" w14:textId="674A2B7F" w:rsidR="00AF0B4D" w:rsidRPr="001B1330" w:rsidRDefault="00AF0B4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Angiografias por cateter do membro inferior após o tratamento 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endovascular</w:t>
            </w:r>
            <w:proofErr w:type="spellEnd"/>
          </w:p>
        </w:tc>
        <w:tc>
          <w:tcPr>
            <w:tcW w:w="912" w:type="pct"/>
            <w:vAlign w:val="bottom"/>
          </w:tcPr>
          <w:p w14:paraId="49BBABC5" w14:textId="2347100D" w:rsidR="00AF0B4D" w:rsidRPr="001B1330" w:rsidRDefault="00AF0B4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AF0B4D" w:rsidRPr="001B1330" w14:paraId="394959D5" w14:textId="77777777" w:rsidTr="008066FF">
        <w:tc>
          <w:tcPr>
            <w:tcW w:w="847" w:type="pct"/>
            <w:vAlign w:val="bottom"/>
          </w:tcPr>
          <w:p w14:paraId="775D0C15" w14:textId="399746CE" w:rsidR="00AF0B4D" w:rsidRPr="001B1330" w:rsidRDefault="00AF0B4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4.08.13.23-1 </w:t>
            </w:r>
          </w:p>
        </w:tc>
        <w:tc>
          <w:tcPr>
            <w:tcW w:w="3241" w:type="pct"/>
            <w:vAlign w:val="bottom"/>
          </w:tcPr>
          <w:p w14:paraId="47A572C5" w14:textId="197039A4" w:rsidR="00AF0B4D" w:rsidRPr="001B1330" w:rsidRDefault="00AF0B4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Punção de veia central, com colocação de cateter venoso</w:t>
            </w:r>
          </w:p>
        </w:tc>
        <w:tc>
          <w:tcPr>
            <w:tcW w:w="912" w:type="pct"/>
            <w:vAlign w:val="bottom"/>
          </w:tcPr>
          <w:p w14:paraId="3130D432" w14:textId="5C15E295" w:rsidR="00AF0B4D" w:rsidRPr="001B1330" w:rsidRDefault="00AF0B4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AF0B4D" w:rsidRPr="001B1330" w14:paraId="591271B7" w14:textId="77777777" w:rsidTr="008066FF">
        <w:tc>
          <w:tcPr>
            <w:tcW w:w="847" w:type="pct"/>
            <w:vAlign w:val="bottom"/>
          </w:tcPr>
          <w:p w14:paraId="41A46CD0" w14:textId="440302F8" w:rsidR="00AF0B4D" w:rsidRPr="001B1330" w:rsidRDefault="00AF0B4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3.09.06.16-4</w:t>
            </w:r>
          </w:p>
        </w:tc>
        <w:tc>
          <w:tcPr>
            <w:tcW w:w="3241" w:type="pct"/>
            <w:vAlign w:val="bottom"/>
          </w:tcPr>
          <w:p w14:paraId="5BEF49A4" w14:textId="063CA4A5" w:rsidR="00AF0B4D" w:rsidRPr="001B1330" w:rsidRDefault="00AF0B4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Cateterismo da artéria radial para PA continua</w:t>
            </w:r>
          </w:p>
        </w:tc>
        <w:tc>
          <w:tcPr>
            <w:tcW w:w="912" w:type="pct"/>
            <w:vAlign w:val="bottom"/>
          </w:tcPr>
          <w:p w14:paraId="05E90FDE" w14:textId="0E464405" w:rsidR="00AF0B4D" w:rsidRPr="001B1330" w:rsidRDefault="00AF0B4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AF0B4D" w:rsidRPr="001B1330" w14:paraId="54EB0801" w14:textId="77777777" w:rsidTr="00AF0B4D">
        <w:tc>
          <w:tcPr>
            <w:tcW w:w="847" w:type="pct"/>
            <w:vAlign w:val="center"/>
          </w:tcPr>
          <w:p w14:paraId="7CC1AC4B" w14:textId="3E16294F" w:rsidR="00AF0B4D" w:rsidRPr="001B1330" w:rsidRDefault="00AF0B4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3.09.11.14-1</w:t>
            </w:r>
          </w:p>
        </w:tc>
        <w:tc>
          <w:tcPr>
            <w:tcW w:w="3241" w:type="pct"/>
            <w:vAlign w:val="center"/>
          </w:tcPr>
          <w:p w14:paraId="2CFBA166" w14:textId="4E944FEF" w:rsidR="00AF0B4D" w:rsidRPr="001B1330" w:rsidRDefault="00AF0B4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Estudo ultrassonográfico </w:t>
            </w:r>
            <w:proofErr w:type="gramStart"/>
            <w:r w:rsidRPr="001B1330">
              <w:rPr>
                <w:rFonts w:ascii="Arial" w:hAnsi="Arial" w:cs="Arial"/>
                <w:sz w:val="18"/>
                <w:szCs w:val="18"/>
              </w:rPr>
              <w:t>intravascular(</w:t>
            </w:r>
            <w:proofErr w:type="gramEnd"/>
            <w:r w:rsidRPr="001B1330">
              <w:rPr>
                <w:rFonts w:ascii="Arial" w:hAnsi="Arial" w:cs="Arial"/>
                <w:sz w:val="18"/>
                <w:szCs w:val="18"/>
              </w:rPr>
              <w:t xml:space="preserve">avaliação da luz do vaso, controle expansão de 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endopróteses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 xml:space="preserve"> pós angioplastias difíceis e suspeitas de dissecção arterial)</w:t>
            </w:r>
          </w:p>
        </w:tc>
        <w:tc>
          <w:tcPr>
            <w:tcW w:w="912" w:type="pct"/>
            <w:vAlign w:val="center"/>
          </w:tcPr>
          <w:p w14:paraId="4C6B8C1D" w14:textId="5A0B2F71" w:rsidR="00AF0B4D" w:rsidRPr="001B1330" w:rsidRDefault="00AF0B4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AF0B4D" w:rsidRPr="001B1330" w14:paraId="7E7390D0" w14:textId="77777777" w:rsidTr="007F125F">
        <w:tc>
          <w:tcPr>
            <w:tcW w:w="847" w:type="pct"/>
            <w:vAlign w:val="center"/>
          </w:tcPr>
          <w:p w14:paraId="4F9C28B5" w14:textId="67B279E9" w:rsidR="00AF0B4D" w:rsidRPr="001B1330" w:rsidRDefault="00AF0B4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4.09.02.06-4</w:t>
            </w:r>
          </w:p>
        </w:tc>
        <w:tc>
          <w:tcPr>
            <w:tcW w:w="3241" w:type="pct"/>
            <w:vAlign w:val="center"/>
          </w:tcPr>
          <w:p w14:paraId="34D28CD5" w14:textId="0A3B0260" w:rsidR="00AF0B4D" w:rsidRPr="001B1330" w:rsidRDefault="00AF0B4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Doppler colorido </w:t>
            </w:r>
            <w:proofErr w:type="spellStart"/>
            <w:proofErr w:type="gramStart"/>
            <w:r w:rsidRPr="001B1330">
              <w:rPr>
                <w:rFonts w:ascii="Arial" w:hAnsi="Arial" w:cs="Arial"/>
                <w:sz w:val="18"/>
                <w:szCs w:val="18"/>
              </w:rPr>
              <w:t>intraoperatório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Pr="001B1330">
              <w:rPr>
                <w:rFonts w:ascii="Arial" w:hAnsi="Arial" w:cs="Arial"/>
                <w:sz w:val="18"/>
                <w:szCs w:val="18"/>
              </w:rPr>
              <w:t xml:space="preserve">Acesso venoso central, acesso arterial sem pulso, anterógrado, vasos da perna, artérias calcificadas e controle hemodinâmico 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intraoperatório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 xml:space="preserve"> pós-angioplastia)</w:t>
            </w:r>
          </w:p>
        </w:tc>
        <w:tc>
          <w:tcPr>
            <w:tcW w:w="912" w:type="pct"/>
            <w:vAlign w:val="center"/>
          </w:tcPr>
          <w:p w14:paraId="0C71A27F" w14:textId="0FA222C4" w:rsidR="00AF0B4D" w:rsidRPr="001B1330" w:rsidRDefault="00AF0B4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77FEB8E5" w14:textId="07344291" w:rsidR="003C5D99" w:rsidRPr="001B1330" w:rsidRDefault="00AF0B4D" w:rsidP="003C5D99">
      <w:pPr>
        <w:jc w:val="both"/>
        <w:rPr>
          <w:rFonts w:ascii="Arial" w:hAnsi="Arial"/>
          <w:sz w:val="18"/>
          <w:szCs w:val="18"/>
        </w:rPr>
      </w:pPr>
      <w:r w:rsidRPr="001B1330">
        <w:rPr>
          <w:rFonts w:ascii="Arial" w:hAnsi="Arial" w:cs="Arial"/>
          <w:sz w:val="18"/>
          <w:szCs w:val="18"/>
        </w:rPr>
        <w:t xml:space="preserve">Realizado um ou dois acessos vascular, uma angiografia </w:t>
      </w:r>
      <w:proofErr w:type="spellStart"/>
      <w:r w:rsidRPr="001B1330">
        <w:rPr>
          <w:rFonts w:ascii="Arial" w:hAnsi="Arial" w:cs="Arial"/>
          <w:sz w:val="18"/>
          <w:szCs w:val="18"/>
        </w:rPr>
        <w:t>pré</w:t>
      </w:r>
      <w:proofErr w:type="spellEnd"/>
      <w:r w:rsidRPr="001B1330">
        <w:rPr>
          <w:rFonts w:ascii="Arial" w:hAnsi="Arial" w:cs="Arial"/>
          <w:sz w:val="18"/>
          <w:szCs w:val="18"/>
        </w:rPr>
        <w:t xml:space="preserve">-procedimento, a passagem de fio guia pela estenose ou oclusão, realizado uma angioplastia, nova angiografia, e eventual colocação de </w:t>
      </w:r>
      <w:proofErr w:type="spellStart"/>
      <w:r w:rsidRPr="001B1330">
        <w:rPr>
          <w:rFonts w:ascii="Arial" w:hAnsi="Arial" w:cs="Arial"/>
          <w:sz w:val="18"/>
          <w:szCs w:val="18"/>
        </w:rPr>
        <w:t>stent</w:t>
      </w:r>
      <w:proofErr w:type="spellEnd"/>
      <w:r w:rsidRPr="001B1330">
        <w:rPr>
          <w:rFonts w:ascii="Arial" w:hAnsi="Arial" w:cs="Arial"/>
          <w:sz w:val="18"/>
          <w:szCs w:val="18"/>
        </w:rPr>
        <w:t xml:space="preserve">, seguido ou não de nova angioplastia e finalmente uma angiografia pós-procedimento. Serão </w:t>
      </w:r>
      <w:proofErr w:type="gramStart"/>
      <w:r w:rsidRPr="001B1330">
        <w:rPr>
          <w:rFonts w:ascii="Arial" w:hAnsi="Arial" w:cs="Arial"/>
          <w:sz w:val="18"/>
          <w:szCs w:val="18"/>
        </w:rPr>
        <w:t>apresentados</w:t>
      </w:r>
      <w:proofErr w:type="gramEnd"/>
      <w:r w:rsidRPr="001B1330">
        <w:rPr>
          <w:rFonts w:ascii="Arial" w:hAnsi="Arial" w:cs="Arial"/>
          <w:sz w:val="18"/>
          <w:szCs w:val="18"/>
        </w:rPr>
        <w:t xml:space="preserve"> todas as opções terapêuticas atuais, e escolhidas conforme a decisão médica.</w:t>
      </w:r>
    </w:p>
    <w:p w14:paraId="020828F3" w14:textId="77777777" w:rsidR="003C5D99" w:rsidRPr="001B1330" w:rsidRDefault="003C5D99" w:rsidP="00D2554A">
      <w:pPr>
        <w:jc w:val="center"/>
        <w:rPr>
          <w:rFonts w:ascii="Arial" w:hAnsi="Arial"/>
          <w:b/>
          <w:sz w:val="18"/>
          <w:szCs w:val="18"/>
        </w:rPr>
      </w:pPr>
      <w:r w:rsidRPr="001B1330">
        <w:rPr>
          <w:rFonts w:ascii="Arial" w:hAnsi="Arial"/>
          <w:b/>
          <w:sz w:val="18"/>
          <w:szCs w:val="18"/>
        </w:rPr>
        <w:t xml:space="preserve">Materiais a ficarem disponíveis, </w:t>
      </w:r>
      <w:r w:rsidRPr="001B1330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46"/>
        <w:gridCol w:w="2217"/>
        <w:gridCol w:w="1759"/>
      </w:tblGrid>
      <w:tr w:rsidR="007F125F" w:rsidRPr="001B1330" w14:paraId="47BF7971" w14:textId="77777777" w:rsidTr="005E14E5">
        <w:tc>
          <w:tcPr>
            <w:tcW w:w="2934" w:type="pct"/>
          </w:tcPr>
          <w:p w14:paraId="0E179A38" w14:textId="4BAFAD20" w:rsidR="007F125F" w:rsidRPr="001B1330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1B1330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152" w:type="pct"/>
          </w:tcPr>
          <w:p w14:paraId="3A8402B4" w14:textId="77777777" w:rsidR="007F125F" w:rsidRPr="001B1330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1B1330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914" w:type="pct"/>
          </w:tcPr>
          <w:p w14:paraId="7568923F" w14:textId="77777777" w:rsidR="007F125F" w:rsidRPr="001B1330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1B1330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1B1330" w:rsidRPr="001B1330" w14:paraId="4607DB8F" w14:textId="77777777" w:rsidTr="008066FF">
        <w:tc>
          <w:tcPr>
            <w:tcW w:w="2934" w:type="pct"/>
            <w:vAlign w:val="center"/>
          </w:tcPr>
          <w:p w14:paraId="17A2B5F3" w14:textId="5B4B3A96" w:rsidR="001B1330" w:rsidRPr="001B1330" w:rsidRDefault="001B1330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152" w:type="pct"/>
            <w:vAlign w:val="center"/>
          </w:tcPr>
          <w:p w14:paraId="582AF335" w14:textId="6ED4A722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02C1207C" w14:textId="1D6E8A90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1B1330" w:rsidRPr="001B1330" w14:paraId="22D67FB2" w14:textId="77777777" w:rsidTr="008066FF">
        <w:tc>
          <w:tcPr>
            <w:tcW w:w="2934" w:type="pct"/>
            <w:vAlign w:val="center"/>
          </w:tcPr>
          <w:p w14:paraId="367EE4BA" w14:textId="05F8E8F0" w:rsidR="001B1330" w:rsidRPr="001B1330" w:rsidRDefault="001B1330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Introdutor</w:t>
            </w:r>
          </w:p>
        </w:tc>
        <w:tc>
          <w:tcPr>
            <w:tcW w:w="1152" w:type="pct"/>
            <w:vAlign w:val="center"/>
          </w:tcPr>
          <w:p w14:paraId="3D199401" w14:textId="6F1CC8F2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194FBB70" w14:textId="34C66512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1 a 2, se acesso anterógrado e retrógrado</w:t>
            </w:r>
          </w:p>
        </w:tc>
      </w:tr>
      <w:tr w:rsidR="001B1330" w:rsidRPr="001B1330" w14:paraId="58E63517" w14:textId="77777777" w:rsidTr="008066FF">
        <w:tc>
          <w:tcPr>
            <w:tcW w:w="2934" w:type="pct"/>
            <w:vAlign w:val="center"/>
          </w:tcPr>
          <w:p w14:paraId="19ED987F" w14:textId="7F29E44D" w:rsidR="001B1330" w:rsidRPr="001B1330" w:rsidRDefault="001B1330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Introdutor longo ou contralateral</w:t>
            </w:r>
          </w:p>
        </w:tc>
        <w:tc>
          <w:tcPr>
            <w:tcW w:w="1152" w:type="pct"/>
            <w:vAlign w:val="center"/>
          </w:tcPr>
          <w:p w14:paraId="4B0008E4" w14:textId="3E55E706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5B61FAFA" w14:textId="3A202434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1, se acesso contralateral ou braquial</w:t>
            </w:r>
          </w:p>
        </w:tc>
      </w:tr>
      <w:tr w:rsidR="001B1330" w:rsidRPr="001B1330" w14:paraId="2C578E72" w14:textId="77777777" w:rsidTr="008066FF">
        <w:tc>
          <w:tcPr>
            <w:tcW w:w="2934" w:type="pct"/>
            <w:vAlign w:val="center"/>
          </w:tcPr>
          <w:p w14:paraId="128F9F41" w14:textId="40E3FFCC" w:rsidR="001B1330" w:rsidRPr="001B1330" w:rsidRDefault="001B1330" w:rsidP="004E1F1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152" w:type="pct"/>
            <w:vAlign w:val="center"/>
          </w:tcPr>
          <w:p w14:paraId="2ADD49AC" w14:textId="008C9572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066002C9" w14:textId="7E19AF5C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1B1330" w:rsidRPr="001B1330" w14:paraId="623B9F0A" w14:textId="77777777" w:rsidTr="008066FF">
        <w:tc>
          <w:tcPr>
            <w:tcW w:w="2934" w:type="pct"/>
            <w:vAlign w:val="center"/>
          </w:tcPr>
          <w:p w14:paraId="4D4B1625" w14:textId="3B16DF3A" w:rsidR="001B1330" w:rsidRPr="001B1330" w:rsidRDefault="001B1330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lastRenderedPageBreak/>
              <w:t xml:space="preserve">Fio guia de menor diâmetro 035” </w:t>
            </w:r>
          </w:p>
        </w:tc>
        <w:tc>
          <w:tcPr>
            <w:tcW w:w="1152" w:type="pct"/>
            <w:vAlign w:val="center"/>
          </w:tcPr>
          <w:p w14:paraId="549D74AA" w14:textId="2C4DD5BC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379174D3" w14:textId="3A695FC6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1 fio especial para recanalização-trombose</w:t>
            </w:r>
          </w:p>
        </w:tc>
      </w:tr>
      <w:tr w:rsidR="001B1330" w:rsidRPr="001B1330" w14:paraId="503C72C1" w14:textId="77777777" w:rsidTr="008066FF">
        <w:tc>
          <w:tcPr>
            <w:tcW w:w="2934" w:type="pct"/>
            <w:vAlign w:val="center"/>
          </w:tcPr>
          <w:p w14:paraId="733FB65C" w14:textId="00C1FB7A" w:rsidR="001B1330" w:rsidRPr="001B1330" w:rsidRDefault="001B1330" w:rsidP="009E3C4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Fio guia de suporte</w:t>
            </w:r>
          </w:p>
        </w:tc>
        <w:tc>
          <w:tcPr>
            <w:tcW w:w="1152" w:type="pct"/>
            <w:vAlign w:val="center"/>
          </w:tcPr>
          <w:p w14:paraId="6E43E6B9" w14:textId="410D644A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3DF7386D" w14:textId="778BF270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1B1330" w:rsidRPr="001B1330" w14:paraId="7CD4BF4A" w14:textId="77777777" w:rsidTr="008066FF">
        <w:tc>
          <w:tcPr>
            <w:tcW w:w="2934" w:type="pct"/>
            <w:vAlign w:val="center"/>
          </w:tcPr>
          <w:p w14:paraId="3A0B490E" w14:textId="7245A5C9" w:rsidR="001B1330" w:rsidRPr="001B1330" w:rsidRDefault="001B1330" w:rsidP="005E14E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Cateter diagnostico</w:t>
            </w:r>
          </w:p>
        </w:tc>
        <w:tc>
          <w:tcPr>
            <w:tcW w:w="1152" w:type="pct"/>
            <w:vAlign w:val="center"/>
          </w:tcPr>
          <w:p w14:paraId="5DFE69FD" w14:textId="39CD4BCE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0434E8D4" w14:textId="4EE0A5C7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2 a 3 curvas podem ser necessárias</w:t>
            </w:r>
          </w:p>
        </w:tc>
      </w:tr>
      <w:tr w:rsidR="001B1330" w:rsidRPr="001B1330" w14:paraId="414E5560" w14:textId="77777777" w:rsidTr="008066FF">
        <w:tc>
          <w:tcPr>
            <w:tcW w:w="2934" w:type="pct"/>
            <w:vAlign w:val="center"/>
          </w:tcPr>
          <w:p w14:paraId="1C4CAA44" w14:textId="28B2133E" w:rsidR="001B1330" w:rsidRPr="001B1330" w:rsidRDefault="001B1330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Cateter suporte 035, 018, 014” </w:t>
            </w:r>
          </w:p>
        </w:tc>
        <w:tc>
          <w:tcPr>
            <w:tcW w:w="1152" w:type="pct"/>
            <w:vAlign w:val="center"/>
          </w:tcPr>
          <w:p w14:paraId="442CB65D" w14:textId="13E1E2A0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025CE874" w14:textId="1B449D22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1 suporte ao fio guia em oclusões</w:t>
            </w:r>
          </w:p>
        </w:tc>
      </w:tr>
      <w:tr w:rsidR="001B1330" w:rsidRPr="001B1330" w14:paraId="31138047" w14:textId="77777777" w:rsidTr="008066FF">
        <w:tc>
          <w:tcPr>
            <w:tcW w:w="2934" w:type="pct"/>
            <w:vAlign w:val="center"/>
          </w:tcPr>
          <w:p w14:paraId="752E164C" w14:textId="26D2C865" w:rsidR="001B1330" w:rsidRPr="001B1330" w:rsidRDefault="001B1330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Insuflador de pressão controlada</w:t>
            </w:r>
          </w:p>
        </w:tc>
        <w:tc>
          <w:tcPr>
            <w:tcW w:w="1152" w:type="pct"/>
            <w:vAlign w:val="center"/>
          </w:tcPr>
          <w:p w14:paraId="041A4AF6" w14:textId="5BBFBDDC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7FBA81D3" w14:textId="324CF306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1B1330" w:rsidRPr="001B1330" w14:paraId="34B78572" w14:textId="77777777" w:rsidTr="008066FF">
        <w:tc>
          <w:tcPr>
            <w:tcW w:w="2934" w:type="pct"/>
            <w:vAlign w:val="center"/>
          </w:tcPr>
          <w:p w14:paraId="08BB7585" w14:textId="7505672E" w:rsidR="001B1330" w:rsidRPr="001B1330" w:rsidRDefault="001B1330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Balão de angioplastia 035, 018 ou 014” </w:t>
            </w:r>
          </w:p>
        </w:tc>
        <w:tc>
          <w:tcPr>
            <w:tcW w:w="1152" w:type="pct"/>
            <w:vAlign w:val="center"/>
          </w:tcPr>
          <w:p w14:paraId="1A9817B5" w14:textId="65E3816D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57D22A8F" w14:textId="4D140692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1 a 2, depende do diâmetro do vaso</w:t>
            </w:r>
          </w:p>
        </w:tc>
      </w:tr>
      <w:tr w:rsidR="001B1330" w:rsidRPr="001B1330" w14:paraId="3A46C365" w14:textId="77777777" w:rsidTr="00450728">
        <w:tc>
          <w:tcPr>
            <w:tcW w:w="2934" w:type="pct"/>
            <w:vAlign w:val="center"/>
          </w:tcPr>
          <w:p w14:paraId="4F2D316D" w14:textId="1896C348" w:rsidR="001B1330" w:rsidRPr="001B1330" w:rsidRDefault="001B1330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Balão de angioplastia para 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pré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>-dilatação</w:t>
            </w:r>
          </w:p>
        </w:tc>
        <w:tc>
          <w:tcPr>
            <w:tcW w:w="1152" w:type="pct"/>
            <w:vAlign w:val="center"/>
          </w:tcPr>
          <w:p w14:paraId="13CE0701" w14:textId="63E93100" w:rsidR="001B1330" w:rsidRPr="001B1330" w:rsidRDefault="001B1330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61EF741F" w14:textId="144CDD44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1 a 2, depende do diâmetro do vaso</w:t>
            </w:r>
          </w:p>
        </w:tc>
      </w:tr>
      <w:tr w:rsidR="001B1330" w:rsidRPr="001B1330" w14:paraId="28A984F7" w14:textId="77777777" w:rsidTr="00450728">
        <w:tc>
          <w:tcPr>
            <w:tcW w:w="2934" w:type="pct"/>
            <w:vAlign w:val="center"/>
          </w:tcPr>
          <w:p w14:paraId="47C2D661" w14:textId="087A9D90" w:rsidR="001B1330" w:rsidRPr="001B1330" w:rsidRDefault="001B1330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 xml:space="preserve"> vascular 035, 018, 014”</w:t>
            </w:r>
          </w:p>
        </w:tc>
        <w:tc>
          <w:tcPr>
            <w:tcW w:w="1152" w:type="pct"/>
            <w:vAlign w:val="center"/>
          </w:tcPr>
          <w:p w14:paraId="18A7152B" w14:textId="0409B741" w:rsidR="001B1330" w:rsidRPr="001B1330" w:rsidRDefault="001B1330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5CE3C280" w14:textId="63D14574" w:rsidR="001B1330" w:rsidRPr="001B1330" w:rsidRDefault="001B133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1 a 3 por segmento vascular, dependendo diâmetro e comprimento vascular</w:t>
            </w:r>
          </w:p>
        </w:tc>
      </w:tr>
      <w:tr w:rsidR="001B1330" w:rsidRPr="001B1330" w14:paraId="4302F4C7" w14:textId="77777777" w:rsidTr="005E3A88">
        <w:tc>
          <w:tcPr>
            <w:tcW w:w="2934" w:type="pct"/>
            <w:vAlign w:val="center"/>
          </w:tcPr>
          <w:p w14:paraId="48C195DE" w14:textId="4D053982" w:rsidR="001B1330" w:rsidRPr="001B1330" w:rsidRDefault="001B1330" w:rsidP="0064617A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proofErr w:type="gramStart"/>
            <w:r w:rsidRPr="001B1330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Sob</w:t>
            </w:r>
            <w:proofErr w:type="gramEnd"/>
            <w:r w:rsidRPr="001B1330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 xml:space="preserve"> justificativa</w:t>
            </w:r>
          </w:p>
        </w:tc>
        <w:tc>
          <w:tcPr>
            <w:tcW w:w="1152" w:type="pct"/>
          </w:tcPr>
          <w:p w14:paraId="459F5178" w14:textId="13238ACC" w:rsidR="001B1330" w:rsidRPr="001B1330" w:rsidRDefault="001B1330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</w:tcPr>
          <w:p w14:paraId="0C05510C" w14:textId="1B6CAAF6" w:rsidR="001B1330" w:rsidRPr="001B1330" w:rsidRDefault="001B1330" w:rsidP="002D7C86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1B1330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1B1330" w:rsidRPr="001B1330" w14:paraId="5591364B" w14:textId="77777777" w:rsidTr="00AF0B4D">
        <w:tc>
          <w:tcPr>
            <w:tcW w:w="2934" w:type="pct"/>
            <w:vAlign w:val="center"/>
          </w:tcPr>
          <w:p w14:paraId="79B18434" w14:textId="29CA41DC" w:rsidR="001B1330" w:rsidRPr="001B1330" w:rsidRDefault="001B1330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Balões especiais (tipo droga, crio, 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cutting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 xml:space="preserve"> etc.)</w:t>
            </w:r>
          </w:p>
        </w:tc>
        <w:tc>
          <w:tcPr>
            <w:tcW w:w="1152" w:type="pct"/>
            <w:vAlign w:val="center"/>
          </w:tcPr>
          <w:p w14:paraId="2A29BB46" w14:textId="6C4B4E00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1E0233FD" w14:textId="3D4FDD4B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Casos de 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re-estenose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>, hiperplasia mio-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intimal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1B1330" w:rsidRPr="001B1330" w14:paraId="18F2C657" w14:textId="77777777" w:rsidTr="00AF0B4D">
        <w:tc>
          <w:tcPr>
            <w:tcW w:w="2934" w:type="pct"/>
            <w:vAlign w:val="center"/>
          </w:tcPr>
          <w:p w14:paraId="6CE0FE33" w14:textId="4B5DC0E7" w:rsidR="001B1330" w:rsidRPr="001B1330" w:rsidRDefault="001B1330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 xml:space="preserve"> revestido</w:t>
            </w:r>
          </w:p>
        </w:tc>
        <w:tc>
          <w:tcPr>
            <w:tcW w:w="1152" w:type="pct"/>
            <w:vAlign w:val="center"/>
          </w:tcPr>
          <w:p w14:paraId="0E84CE1C" w14:textId="1FFC5754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17E3CB16" w14:textId="3BE94DCE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Lesões calcificadas, rotura, aneurisma, etc. Rotina em fístula, rotura e aneurismas.</w:t>
            </w:r>
          </w:p>
        </w:tc>
      </w:tr>
      <w:tr w:rsidR="001B1330" w:rsidRPr="001B1330" w14:paraId="4167C5CF" w14:textId="77777777" w:rsidTr="00AF0B4D">
        <w:tc>
          <w:tcPr>
            <w:tcW w:w="2934" w:type="pct"/>
            <w:vAlign w:val="center"/>
          </w:tcPr>
          <w:p w14:paraId="0B2270AB" w14:textId="2926EED4" w:rsidR="001B1330" w:rsidRPr="001B1330" w:rsidRDefault="001B1330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Trombectomia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 xml:space="preserve"> mecânica</w:t>
            </w:r>
          </w:p>
        </w:tc>
        <w:tc>
          <w:tcPr>
            <w:tcW w:w="1152" w:type="pct"/>
            <w:vAlign w:val="center"/>
          </w:tcPr>
          <w:p w14:paraId="4349179A" w14:textId="2EAEF8C6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661B53B9" w14:textId="005A9D39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Tromboses agudas e subagudas, evitando embolizações</w:t>
            </w:r>
          </w:p>
        </w:tc>
      </w:tr>
      <w:tr w:rsidR="001B1330" w:rsidRPr="001B1330" w14:paraId="37C58199" w14:textId="77777777" w:rsidTr="00AF0B4D">
        <w:tc>
          <w:tcPr>
            <w:tcW w:w="2934" w:type="pct"/>
            <w:vAlign w:val="center"/>
          </w:tcPr>
          <w:p w14:paraId="3A021B81" w14:textId="4993F1F9" w:rsidR="001B1330" w:rsidRPr="001B1330" w:rsidRDefault="001B1330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Cateter tipo 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aterectomia</w:t>
            </w:r>
            <w:proofErr w:type="spellEnd"/>
          </w:p>
        </w:tc>
        <w:tc>
          <w:tcPr>
            <w:tcW w:w="1152" w:type="pct"/>
            <w:vAlign w:val="center"/>
          </w:tcPr>
          <w:p w14:paraId="7DE5EA4B" w14:textId="098A93CF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785A358E" w14:textId="2F4E4ED4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Lesões de hiperplasia, calcificações, etc.</w:t>
            </w:r>
          </w:p>
        </w:tc>
      </w:tr>
      <w:tr w:rsidR="001B1330" w:rsidRPr="001B1330" w14:paraId="768EA382" w14:textId="77777777" w:rsidTr="00AF0B4D">
        <w:tc>
          <w:tcPr>
            <w:tcW w:w="2934" w:type="pct"/>
            <w:vAlign w:val="center"/>
          </w:tcPr>
          <w:p w14:paraId="17DDCE65" w14:textId="380BB548" w:rsidR="001B1330" w:rsidRPr="001B1330" w:rsidRDefault="001B1330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Filtro de proteção tipo carotídeo</w:t>
            </w:r>
          </w:p>
        </w:tc>
        <w:tc>
          <w:tcPr>
            <w:tcW w:w="1152" w:type="pct"/>
            <w:vAlign w:val="center"/>
          </w:tcPr>
          <w:p w14:paraId="3343B05D" w14:textId="24551171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46D1B80D" w14:textId="6A32DA8E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Evitar embolização distal</w:t>
            </w:r>
          </w:p>
        </w:tc>
      </w:tr>
      <w:tr w:rsidR="001B1330" w:rsidRPr="001B1330" w14:paraId="5BA50055" w14:textId="77777777" w:rsidTr="00AF0B4D">
        <w:tc>
          <w:tcPr>
            <w:tcW w:w="2934" w:type="pct"/>
            <w:vAlign w:val="center"/>
          </w:tcPr>
          <w:p w14:paraId="29239826" w14:textId="0D5BA7B8" w:rsidR="001B1330" w:rsidRPr="001B1330" w:rsidRDefault="001B1330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Cateter de ultrassom intravascular</w:t>
            </w:r>
          </w:p>
        </w:tc>
        <w:tc>
          <w:tcPr>
            <w:tcW w:w="1152" w:type="pct"/>
            <w:vAlign w:val="center"/>
          </w:tcPr>
          <w:p w14:paraId="5590A84B" w14:textId="6E8ADA17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299531D2" w14:textId="3BF76303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Má aposição do 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 xml:space="preserve">, diâmetros, 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endoleak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 xml:space="preserve"> em aneurisma, etc.</w:t>
            </w:r>
          </w:p>
        </w:tc>
      </w:tr>
      <w:tr w:rsidR="001B1330" w:rsidRPr="001B1330" w14:paraId="1281C6A3" w14:textId="77777777" w:rsidTr="00AF0B4D">
        <w:tc>
          <w:tcPr>
            <w:tcW w:w="2934" w:type="pct"/>
            <w:vAlign w:val="center"/>
          </w:tcPr>
          <w:p w14:paraId="379B26AE" w14:textId="33E102A4" w:rsidR="001B1330" w:rsidRPr="001B1330" w:rsidRDefault="001B1330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Kit de angiografia por CO</w:t>
            </w:r>
            <w:r w:rsidRPr="001B1330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52" w:type="pct"/>
            <w:vAlign w:val="center"/>
          </w:tcPr>
          <w:p w14:paraId="5627A82B" w14:textId="5FDD8D7A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4A6B53FC" w14:textId="1C9E335F" w:rsidR="001B1330" w:rsidRPr="001B1330" w:rsidRDefault="001B1330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Intolerância a contraste iodado.</w:t>
            </w:r>
          </w:p>
        </w:tc>
      </w:tr>
      <w:tr w:rsidR="001B1330" w:rsidRPr="001B1330" w14:paraId="3F02B598" w14:textId="77777777" w:rsidTr="00AF0B4D">
        <w:tc>
          <w:tcPr>
            <w:tcW w:w="2934" w:type="pct"/>
            <w:vAlign w:val="center"/>
          </w:tcPr>
          <w:p w14:paraId="17AE17C2" w14:textId="5EEB1B53" w:rsidR="001B1330" w:rsidRPr="001B1330" w:rsidRDefault="001B1330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Laço de fio guia</w:t>
            </w:r>
          </w:p>
        </w:tc>
        <w:tc>
          <w:tcPr>
            <w:tcW w:w="1152" w:type="pct"/>
            <w:vAlign w:val="center"/>
          </w:tcPr>
          <w:p w14:paraId="0CD23E54" w14:textId="51897B87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78ADCF9D" w14:textId="7C258FB6" w:rsidR="001B1330" w:rsidRPr="001B1330" w:rsidRDefault="001B1330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Laçar o fio guia em caso de duplo acesso</w:t>
            </w:r>
          </w:p>
        </w:tc>
      </w:tr>
      <w:tr w:rsidR="001B1330" w:rsidRPr="001B1330" w14:paraId="0D6B2656" w14:textId="77777777" w:rsidTr="00AF0B4D">
        <w:tc>
          <w:tcPr>
            <w:tcW w:w="2934" w:type="pct"/>
            <w:vAlign w:val="center"/>
          </w:tcPr>
          <w:p w14:paraId="30F50CD3" w14:textId="75A258B5" w:rsidR="001B1330" w:rsidRPr="001B1330" w:rsidRDefault="001B1330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Cateter 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recanalizador</w:t>
            </w:r>
            <w:proofErr w:type="spellEnd"/>
          </w:p>
        </w:tc>
        <w:tc>
          <w:tcPr>
            <w:tcW w:w="1152" w:type="pct"/>
            <w:vAlign w:val="center"/>
          </w:tcPr>
          <w:p w14:paraId="43F9CEA6" w14:textId="2254CDB3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61798188" w14:textId="48072EE7" w:rsidR="001B1330" w:rsidRPr="001B1330" w:rsidRDefault="001B1330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Atingir a luz verdadeira</w:t>
            </w:r>
          </w:p>
        </w:tc>
      </w:tr>
      <w:tr w:rsidR="001B1330" w:rsidRPr="001B1330" w14:paraId="2A6C4AB8" w14:textId="77777777" w:rsidTr="00AF0B4D">
        <w:tc>
          <w:tcPr>
            <w:tcW w:w="2934" w:type="pct"/>
            <w:vAlign w:val="center"/>
          </w:tcPr>
          <w:p w14:paraId="4A0F3AFB" w14:textId="72BC67BB" w:rsidR="001B1330" w:rsidRPr="001B1330" w:rsidRDefault="001B1330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lastRenderedPageBreak/>
              <w:t>Oclusor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 xml:space="preserve"> femoral</w:t>
            </w:r>
          </w:p>
        </w:tc>
        <w:tc>
          <w:tcPr>
            <w:tcW w:w="1152" w:type="pct"/>
            <w:vAlign w:val="center"/>
          </w:tcPr>
          <w:p w14:paraId="45569802" w14:textId="2A6415D5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vAlign w:val="center"/>
          </w:tcPr>
          <w:p w14:paraId="261262FD" w14:textId="569F4270" w:rsidR="001B1330" w:rsidRPr="001B1330" w:rsidRDefault="001B133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Heparinização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 xml:space="preserve"> sistêmica e duplo </w:t>
            </w:r>
            <w:proofErr w:type="spellStart"/>
            <w:r w:rsidRPr="001B1330">
              <w:rPr>
                <w:rFonts w:ascii="Arial" w:hAnsi="Arial" w:cs="Arial"/>
                <w:sz w:val="18"/>
                <w:szCs w:val="18"/>
              </w:rPr>
              <w:t>antiagregantes</w:t>
            </w:r>
            <w:proofErr w:type="spellEnd"/>
            <w:r w:rsidRPr="001B1330">
              <w:rPr>
                <w:rFonts w:ascii="Arial" w:hAnsi="Arial" w:cs="Arial"/>
                <w:sz w:val="18"/>
                <w:szCs w:val="18"/>
              </w:rPr>
              <w:t xml:space="preserve"> plaquetários.</w:t>
            </w:r>
          </w:p>
        </w:tc>
      </w:tr>
    </w:tbl>
    <w:p w14:paraId="513CC13E" w14:textId="7104741A" w:rsidR="003C5D99" w:rsidRPr="001B1330" w:rsidRDefault="003C5D99" w:rsidP="003C5D99">
      <w:pPr>
        <w:jc w:val="both"/>
        <w:rPr>
          <w:rFonts w:ascii="Arial" w:hAnsi="Arial"/>
          <w:sz w:val="18"/>
          <w:szCs w:val="18"/>
        </w:rPr>
      </w:pPr>
      <w:r w:rsidRPr="001B1330">
        <w:rPr>
          <w:rFonts w:ascii="Arial" w:hAnsi="Arial"/>
          <w:sz w:val="18"/>
          <w:szCs w:val="18"/>
        </w:rPr>
        <w:t>Justificativa dos Materiais- Marcas</w:t>
      </w:r>
      <w:r w:rsidR="00C446CC" w:rsidRPr="001B1330">
        <w:rPr>
          <w:rFonts w:ascii="Arial" w:hAnsi="Arial"/>
          <w:sz w:val="18"/>
          <w:szCs w:val="18"/>
        </w:rPr>
        <w:t xml:space="preserve"> e Uso</w:t>
      </w:r>
      <w:r w:rsidRPr="001B1330">
        <w:rPr>
          <w:rFonts w:ascii="Arial" w:hAnsi="Arial"/>
          <w:sz w:val="18"/>
          <w:szCs w:val="18"/>
        </w:rPr>
        <w:t>:</w:t>
      </w:r>
      <w:r w:rsidR="00C446CC" w:rsidRPr="001B1330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1B1330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498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3"/>
        <w:gridCol w:w="687"/>
        <w:gridCol w:w="649"/>
        <w:gridCol w:w="38"/>
      </w:tblGrid>
      <w:tr w:rsidR="006D6822" w:rsidRPr="001B1330" w14:paraId="001541B5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F2596C2" w14:textId="1904C443" w:rsidR="006D6822" w:rsidRPr="001B1330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1B1330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1B133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B1330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1B1330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1B1330" w14:paraId="247DA2BC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4A867D31" w14:textId="1CAD4265" w:rsidR="006D6822" w:rsidRPr="001B1330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1B1330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1B1330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1B1330" w14:paraId="53B9E04B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02D8D6EC" w14:textId="55D9E90C" w:rsidR="006D6822" w:rsidRPr="001B1330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1B1330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1B1330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1B1330" w14:paraId="1EB38259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CDE7ECF" w14:textId="4AB097E1" w:rsidR="006D6822" w:rsidRPr="001B1330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1B1330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1B1330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1B1330" w14:paraId="50D836EA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679C5E2E" w14:textId="3C1576E8" w:rsidR="006D6822" w:rsidRPr="001B1330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1B1330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1B1330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1B1330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1B1330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1B1330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1B1330" w14:paraId="2F8D5E1C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shd w:val="clear" w:color="auto" w:fill="E6E6E6"/>
          </w:tcPr>
          <w:p w14:paraId="11BF8E18" w14:textId="77777777" w:rsidR="006D6822" w:rsidRPr="001B1330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8" w:type="pct"/>
            <w:shd w:val="clear" w:color="auto" w:fill="E6E6E6"/>
          </w:tcPr>
          <w:p w14:paraId="7CBAF573" w14:textId="77777777" w:rsidR="006D6822" w:rsidRPr="001B1330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38" w:type="pct"/>
            <w:shd w:val="clear" w:color="auto" w:fill="E6E6E6"/>
          </w:tcPr>
          <w:p w14:paraId="2B67289A" w14:textId="77777777" w:rsidR="006D6822" w:rsidRPr="001B1330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1330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1B1330" w14:paraId="244B7E32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5D601A8F" w14:textId="77777777" w:rsidR="006D6822" w:rsidRPr="001B133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8" w:type="pct"/>
          </w:tcPr>
          <w:p w14:paraId="4AE7B73E" w14:textId="77777777" w:rsidR="006D6822" w:rsidRPr="001B133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366D9074" w14:textId="3BD0EBEC" w:rsidR="006D6822" w:rsidRPr="001B133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1B1330" w14:paraId="689BA797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7F3505A6" w14:textId="77777777" w:rsidR="006D6822" w:rsidRPr="001B133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8" w:type="pct"/>
          </w:tcPr>
          <w:p w14:paraId="3026A811" w14:textId="77777777" w:rsidR="006D6822" w:rsidRPr="001B133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60A6A44" w14:textId="58F794D9" w:rsidR="006D6822" w:rsidRPr="001B133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1B1330" w14:paraId="548DAD63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29"/>
        </w:trPr>
        <w:tc>
          <w:tcPr>
            <w:tcW w:w="4284" w:type="pct"/>
            <w:vAlign w:val="center"/>
          </w:tcPr>
          <w:p w14:paraId="3679337B" w14:textId="77777777" w:rsidR="006D6822" w:rsidRPr="001B133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1B1330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8" w:type="pct"/>
          </w:tcPr>
          <w:p w14:paraId="62B8D78A" w14:textId="77777777" w:rsidR="006D6822" w:rsidRPr="001B133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6831AB83" w14:textId="2D163A0D" w:rsidR="006D6822" w:rsidRPr="001B133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1B1330" w14:paraId="02C67CDD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187"/>
        </w:trPr>
        <w:tc>
          <w:tcPr>
            <w:tcW w:w="4284" w:type="pct"/>
            <w:vAlign w:val="center"/>
          </w:tcPr>
          <w:p w14:paraId="5A417EE9" w14:textId="77777777" w:rsidR="006D6822" w:rsidRPr="001B133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1DAEA995" w14:textId="77777777" w:rsidR="006D6822" w:rsidRPr="001B133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0AC730C" w14:textId="77777777" w:rsidR="006D6822" w:rsidRPr="001B133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1B1330" w:rsidRDefault="003C5D99" w:rsidP="003C5D99">
      <w:pPr>
        <w:rPr>
          <w:rFonts w:ascii="Arial" w:hAnsi="Arial"/>
          <w:sz w:val="18"/>
          <w:szCs w:val="18"/>
        </w:rPr>
      </w:pPr>
      <w:r w:rsidRPr="001B1330">
        <w:rPr>
          <w:rFonts w:ascii="Arial" w:hAnsi="Arial"/>
          <w:sz w:val="18"/>
          <w:szCs w:val="18"/>
        </w:rPr>
        <w:t>Atenciosamente, a disposição para outros esclarecimentos</w:t>
      </w:r>
    </w:p>
    <w:p w14:paraId="41116DCC" w14:textId="13B0D42C" w:rsidR="009E01DF" w:rsidRPr="001B1330" w:rsidRDefault="009E01DF" w:rsidP="003C5D99">
      <w:pPr>
        <w:rPr>
          <w:rFonts w:ascii="Arial" w:hAnsi="Arial"/>
          <w:sz w:val="18"/>
          <w:szCs w:val="18"/>
        </w:rPr>
      </w:pPr>
    </w:p>
    <w:p w14:paraId="7FB3C6F9" w14:textId="2EE546C1" w:rsidR="006D6822" w:rsidRPr="001B1330" w:rsidRDefault="006D6822" w:rsidP="003C5D99">
      <w:pPr>
        <w:rPr>
          <w:rFonts w:ascii="Arial" w:hAnsi="Arial"/>
          <w:sz w:val="18"/>
          <w:szCs w:val="18"/>
        </w:rPr>
      </w:pPr>
      <w:r w:rsidRPr="001B1330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1B1330" w:rsidRDefault="009E01DF" w:rsidP="003C5D99">
      <w:pPr>
        <w:rPr>
          <w:rFonts w:ascii="Arial" w:hAnsi="Arial"/>
          <w:sz w:val="18"/>
          <w:szCs w:val="18"/>
        </w:rPr>
      </w:pPr>
      <w:r w:rsidRPr="001B1330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1B1330" w:rsidRDefault="009E01DF" w:rsidP="003C5D99">
      <w:pPr>
        <w:rPr>
          <w:rFonts w:ascii="Arial" w:hAnsi="Arial"/>
          <w:sz w:val="18"/>
          <w:szCs w:val="18"/>
        </w:rPr>
      </w:pPr>
      <w:r w:rsidRPr="001B1330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1B1330" w:rsidRDefault="006D6822" w:rsidP="003C5D99">
      <w:pPr>
        <w:rPr>
          <w:rFonts w:ascii="Arial" w:hAnsi="Arial"/>
          <w:sz w:val="18"/>
          <w:szCs w:val="18"/>
        </w:rPr>
      </w:pPr>
      <w:r w:rsidRPr="001B1330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1B1330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1B1330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1B1330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CC4420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CC4420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C1A07D" w14:textId="77777777" w:rsidR="004875E6" w:rsidRDefault="004875E6">
      <w:pPr>
        <w:spacing w:after="0"/>
      </w:pPr>
      <w:r>
        <w:separator/>
      </w:r>
    </w:p>
  </w:endnote>
  <w:endnote w:type="continuationSeparator" w:id="0">
    <w:p w14:paraId="5EBD2AF4" w14:textId="77777777" w:rsidR="004875E6" w:rsidRDefault="004875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AF0B4D" w:rsidRDefault="00AF0B4D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AF0B4D" w:rsidRDefault="00AF0B4D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AF0B4D" w:rsidRDefault="00AF0B4D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875E6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AF0B4D" w:rsidRDefault="00AF0B4D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5373B" w14:textId="77777777" w:rsidR="004875E6" w:rsidRDefault="004875E6">
      <w:pPr>
        <w:spacing w:after="0"/>
      </w:pPr>
      <w:r>
        <w:separator/>
      </w:r>
    </w:p>
  </w:footnote>
  <w:footnote w:type="continuationSeparator" w:id="0">
    <w:p w14:paraId="503F3C19" w14:textId="77777777" w:rsidR="004875E6" w:rsidRDefault="004875E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65482" w14:textId="3A87B224" w:rsidR="00AC2231" w:rsidRDefault="00AC2231">
    <w:pPr>
      <w:pStyle w:val="Cabealho"/>
    </w:pPr>
    <w:r>
      <w:rPr>
        <w:noProof/>
      </w:rPr>
      <w:drawing>
        <wp:inline distT="0" distB="0" distL="0" distR="0" wp14:anchorId="02C9E433" wp14:editId="16443931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52938"/>
    <w:rsid w:val="000F0656"/>
    <w:rsid w:val="00100537"/>
    <w:rsid w:val="001060EE"/>
    <w:rsid w:val="0017036D"/>
    <w:rsid w:val="001835B6"/>
    <w:rsid w:val="001A6CD2"/>
    <w:rsid w:val="001B1330"/>
    <w:rsid w:val="001F2EC4"/>
    <w:rsid w:val="00213706"/>
    <w:rsid w:val="00234AE7"/>
    <w:rsid w:val="0028774B"/>
    <w:rsid w:val="002961BE"/>
    <w:rsid w:val="002D7C86"/>
    <w:rsid w:val="003147E9"/>
    <w:rsid w:val="00335E35"/>
    <w:rsid w:val="00336684"/>
    <w:rsid w:val="0034172B"/>
    <w:rsid w:val="00345259"/>
    <w:rsid w:val="003C5D99"/>
    <w:rsid w:val="00430FAB"/>
    <w:rsid w:val="004574FC"/>
    <w:rsid w:val="00473AF0"/>
    <w:rsid w:val="004875E6"/>
    <w:rsid w:val="004A09A2"/>
    <w:rsid w:val="004E1F1B"/>
    <w:rsid w:val="00520AD8"/>
    <w:rsid w:val="00541CED"/>
    <w:rsid w:val="005B7BB1"/>
    <w:rsid w:val="005C6E6B"/>
    <w:rsid w:val="005D01B4"/>
    <w:rsid w:val="005E14E5"/>
    <w:rsid w:val="005E3A88"/>
    <w:rsid w:val="006358BF"/>
    <w:rsid w:val="0064617A"/>
    <w:rsid w:val="00657B81"/>
    <w:rsid w:val="006610B7"/>
    <w:rsid w:val="00662466"/>
    <w:rsid w:val="00680F40"/>
    <w:rsid w:val="006945C6"/>
    <w:rsid w:val="006A12A2"/>
    <w:rsid w:val="006A34C8"/>
    <w:rsid w:val="006D6822"/>
    <w:rsid w:val="0070101F"/>
    <w:rsid w:val="0072021B"/>
    <w:rsid w:val="00745C8D"/>
    <w:rsid w:val="00754D47"/>
    <w:rsid w:val="007E2CD3"/>
    <w:rsid w:val="007F125F"/>
    <w:rsid w:val="008066FF"/>
    <w:rsid w:val="00864B52"/>
    <w:rsid w:val="00886C7C"/>
    <w:rsid w:val="008F1F6F"/>
    <w:rsid w:val="00926FDE"/>
    <w:rsid w:val="009476DE"/>
    <w:rsid w:val="00980541"/>
    <w:rsid w:val="009A0148"/>
    <w:rsid w:val="009E01DF"/>
    <w:rsid w:val="009E3C45"/>
    <w:rsid w:val="00A41D8C"/>
    <w:rsid w:val="00A81B8F"/>
    <w:rsid w:val="00AC2231"/>
    <w:rsid w:val="00AF0B4D"/>
    <w:rsid w:val="00B06065"/>
    <w:rsid w:val="00C03F4B"/>
    <w:rsid w:val="00C446CC"/>
    <w:rsid w:val="00C51F26"/>
    <w:rsid w:val="00C74BA5"/>
    <w:rsid w:val="00C820B2"/>
    <w:rsid w:val="00CC4420"/>
    <w:rsid w:val="00CC70D7"/>
    <w:rsid w:val="00D06374"/>
    <w:rsid w:val="00D2554A"/>
    <w:rsid w:val="00D27ACC"/>
    <w:rsid w:val="00D9185B"/>
    <w:rsid w:val="00DC6B5D"/>
    <w:rsid w:val="00E06F3F"/>
    <w:rsid w:val="00E22046"/>
    <w:rsid w:val="00E53832"/>
    <w:rsid w:val="00E67C5E"/>
    <w:rsid w:val="00EA0C10"/>
    <w:rsid w:val="00EC33AF"/>
    <w:rsid w:val="00F55C0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D59457-6833-47CA-873A-3C1D80D04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173341-3F65-41AC-B119-4C7FF3AF99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523AC7-22C9-4351-9C1F-F172E303D326}">
  <ds:schemaRefs>
    <ds:schemaRef ds:uri="http://purl.org/dc/dcmitype/"/>
    <ds:schemaRef ds:uri="http://schemas.microsoft.com/office/2006/metadata/properties"/>
    <ds:schemaRef ds:uri="a45d4b7d-7a97-40bf-a7ac-febdec0821ca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3413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4037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2012-12-13T00:20:00Z</cp:lastPrinted>
  <dcterms:created xsi:type="dcterms:W3CDTF">2019-03-27T17:43:00Z</dcterms:created>
  <dcterms:modified xsi:type="dcterms:W3CDTF">2019-03-27T17:43:00Z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